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35A" w:rsidRDefault="0015435A" w:rsidP="0015435A">
      <w:pPr>
        <w:rPr>
          <w:rFonts w:cstheme="minorHAnsi"/>
          <w:b/>
          <w:sz w:val="72"/>
        </w:rPr>
      </w:pPr>
    </w:p>
    <w:p w:rsidR="0015435A" w:rsidRDefault="0015435A" w:rsidP="0015435A">
      <w:pPr>
        <w:rPr>
          <w:rFonts w:cstheme="minorHAnsi"/>
          <w:b/>
          <w:sz w:val="72"/>
        </w:rPr>
      </w:pPr>
    </w:p>
    <w:p w:rsidR="0092468F" w:rsidRDefault="0092468F" w:rsidP="00F468C1">
      <w:pPr>
        <w:jc w:val="center"/>
        <w:rPr>
          <w:rFonts w:cstheme="minorHAnsi"/>
          <w:b/>
          <w:sz w:val="72"/>
        </w:rPr>
      </w:pPr>
      <w:r>
        <w:rPr>
          <w:rFonts w:cstheme="minorHAnsi"/>
          <w:b/>
          <w:sz w:val="72"/>
        </w:rPr>
        <w:t xml:space="preserve">Flere </w:t>
      </w:r>
      <w:r w:rsidR="00F468C1">
        <w:rPr>
          <w:rFonts w:cstheme="minorHAnsi"/>
          <w:b/>
          <w:sz w:val="72"/>
        </w:rPr>
        <w:t>børn i dagtilbud</w:t>
      </w:r>
    </w:p>
    <w:p w:rsidR="0015435A" w:rsidRPr="00F468C1" w:rsidRDefault="0015435A" w:rsidP="00F468C1">
      <w:pPr>
        <w:jc w:val="center"/>
        <w:rPr>
          <w:rFonts w:cstheme="minorHAnsi"/>
          <w:b/>
          <w:sz w:val="52"/>
        </w:rPr>
      </w:pPr>
      <w:r w:rsidRPr="00F468C1">
        <w:rPr>
          <w:rFonts w:cstheme="minorHAnsi"/>
          <w:b/>
          <w:sz w:val="52"/>
        </w:rPr>
        <w:t xml:space="preserve">Udviklingstendenser </w:t>
      </w:r>
      <w:r w:rsidR="00F468C1">
        <w:rPr>
          <w:rFonts w:cstheme="minorHAnsi"/>
          <w:b/>
          <w:sz w:val="52"/>
        </w:rPr>
        <w:t>for dagpleje og daginstitutioner</w:t>
      </w:r>
      <w:r w:rsidRPr="00F468C1">
        <w:rPr>
          <w:rFonts w:cstheme="minorHAnsi"/>
          <w:b/>
          <w:sz w:val="52"/>
        </w:rPr>
        <w:t xml:space="preserve"> 2018</w:t>
      </w:r>
    </w:p>
    <w:p w:rsidR="0015435A" w:rsidRDefault="0015435A" w:rsidP="0015435A">
      <w:pPr>
        <w:tabs>
          <w:tab w:val="left" w:pos="709"/>
          <w:tab w:val="left" w:pos="1701"/>
        </w:tabs>
        <w:rPr>
          <w:rFonts w:cstheme="minorHAnsi"/>
          <w:b/>
          <w:sz w:val="56"/>
        </w:rPr>
      </w:pPr>
    </w:p>
    <w:p w:rsidR="0015435A" w:rsidRPr="002757FB" w:rsidRDefault="0015435A" w:rsidP="0015435A">
      <w:pPr>
        <w:tabs>
          <w:tab w:val="left" w:pos="709"/>
          <w:tab w:val="left" w:pos="1701"/>
        </w:tabs>
        <w:rPr>
          <w:rFonts w:cstheme="minorHAnsi"/>
          <w:b/>
          <w:sz w:val="56"/>
        </w:rPr>
      </w:pPr>
    </w:p>
    <w:p w:rsidR="0015435A" w:rsidRDefault="0015435A" w:rsidP="0015435A">
      <w:pPr>
        <w:tabs>
          <w:tab w:val="left" w:pos="709"/>
          <w:tab w:val="left" w:pos="1701"/>
        </w:tabs>
        <w:rPr>
          <w:rFonts w:cstheme="minorHAnsi"/>
          <w:b/>
          <w:sz w:val="56"/>
        </w:rPr>
      </w:pPr>
    </w:p>
    <w:p w:rsidR="0015435A" w:rsidRPr="002757FB" w:rsidRDefault="0015435A" w:rsidP="0015435A">
      <w:pPr>
        <w:tabs>
          <w:tab w:val="left" w:pos="709"/>
          <w:tab w:val="left" w:pos="1701"/>
        </w:tabs>
        <w:rPr>
          <w:rFonts w:cstheme="minorHAnsi"/>
          <w:b/>
          <w:sz w:val="56"/>
        </w:rPr>
      </w:pPr>
    </w:p>
    <w:p w:rsidR="0015435A" w:rsidRDefault="0015435A" w:rsidP="0015435A">
      <w:pPr>
        <w:tabs>
          <w:tab w:val="left" w:pos="0"/>
          <w:tab w:val="left" w:pos="709"/>
          <w:tab w:val="left" w:pos="849"/>
          <w:tab w:val="left" w:pos="1701"/>
          <w:tab w:val="left" w:pos="2550"/>
          <w:tab w:val="left" w:pos="3400"/>
          <w:tab w:val="left" w:pos="4251"/>
          <w:tab w:val="left" w:pos="5101"/>
          <w:tab w:val="left" w:pos="5952"/>
          <w:tab w:val="left" w:pos="6802"/>
          <w:tab w:val="left" w:pos="7652"/>
          <w:tab w:val="left" w:pos="8503"/>
        </w:tabs>
        <w:rPr>
          <w:b/>
          <w:sz w:val="28"/>
        </w:rPr>
      </w:pPr>
    </w:p>
    <w:p w:rsidR="0015435A" w:rsidRDefault="0015435A" w:rsidP="0015435A">
      <w:pPr>
        <w:tabs>
          <w:tab w:val="left" w:pos="0"/>
          <w:tab w:val="left" w:pos="709"/>
          <w:tab w:val="left" w:pos="849"/>
          <w:tab w:val="left" w:pos="1701"/>
          <w:tab w:val="left" w:pos="2550"/>
          <w:tab w:val="left" w:pos="3400"/>
          <w:tab w:val="left" w:pos="4251"/>
          <w:tab w:val="left" w:pos="5101"/>
          <w:tab w:val="left" w:pos="5952"/>
          <w:tab w:val="left" w:pos="6802"/>
          <w:tab w:val="left" w:pos="7652"/>
          <w:tab w:val="left" w:pos="8503"/>
        </w:tabs>
        <w:rPr>
          <w:b/>
          <w:sz w:val="32"/>
        </w:rPr>
      </w:pPr>
      <w:r w:rsidRPr="00561022">
        <w:rPr>
          <w:noProof/>
          <w:lang w:eastAsia="da-DK"/>
        </w:rPr>
        <w:drawing>
          <wp:anchor distT="0" distB="0" distL="114300" distR="114300" simplePos="0" relativeHeight="251661312" behindDoc="1" locked="0" layoutInCell="1" allowOverlap="1" wp14:anchorId="1FBF1BB2" wp14:editId="019631FE">
            <wp:simplePos x="0" y="0"/>
            <wp:positionH relativeFrom="margin">
              <wp:align>right</wp:align>
            </wp:positionH>
            <wp:positionV relativeFrom="margin">
              <wp:align>bottom</wp:align>
            </wp:positionV>
            <wp:extent cx="1986915" cy="784225"/>
            <wp:effectExtent l="0" t="0" r="0" b="0"/>
            <wp:wrapSquare wrapText="bothSides"/>
            <wp:docPr id="65" name="Billede 6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cstate="print"/>
                    <a:srcRect/>
                    <a:stretch>
                      <a:fillRect/>
                    </a:stretch>
                  </pic:blipFill>
                  <pic:spPr bwMode="auto">
                    <a:xfrm>
                      <a:off x="0" y="0"/>
                      <a:ext cx="1986915" cy="784225"/>
                    </a:xfrm>
                    <a:prstGeom prst="rect">
                      <a:avLst/>
                    </a:prstGeom>
                    <a:noFill/>
                    <a:ln w="9525">
                      <a:noFill/>
                      <a:miter lim="800000"/>
                      <a:headEnd/>
                      <a:tailEnd/>
                    </a:ln>
                  </pic:spPr>
                </pic:pic>
              </a:graphicData>
            </a:graphic>
          </wp:anchor>
        </w:drawing>
      </w:r>
    </w:p>
    <w:p w:rsidR="0015435A" w:rsidRDefault="0015435A" w:rsidP="0015435A">
      <w:pPr>
        <w:tabs>
          <w:tab w:val="left" w:pos="0"/>
          <w:tab w:val="left" w:pos="709"/>
          <w:tab w:val="left" w:pos="849"/>
          <w:tab w:val="left" w:pos="1701"/>
          <w:tab w:val="left" w:pos="2550"/>
          <w:tab w:val="left" w:pos="3400"/>
          <w:tab w:val="left" w:pos="4251"/>
          <w:tab w:val="left" w:pos="5101"/>
          <w:tab w:val="left" w:pos="5952"/>
          <w:tab w:val="left" w:pos="6802"/>
          <w:tab w:val="left" w:pos="7652"/>
          <w:tab w:val="left" w:pos="8503"/>
        </w:tabs>
        <w:jc w:val="center"/>
        <w:rPr>
          <w:b/>
          <w:sz w:val="32"/>
        </w:rPr>
      </w:pPr>
    </w:p>
    <w:p w:rsidR="0015435A" w:rsidRDefault="0015435A" w:rsidP="0015435A">
      <w:pPr>
        <w:tabs>
          <w:tab w:val="left" w:pos="0"/>
          <w:tab w:val="left" w:pos="709"/>
          <w:tab w:val="left" w:pos="849"/>
          <w:tab w:val="left" w:pos="1701"/>
          <w:tab w:val="left" w:pos="2550"/>
          <w:tab w:val="left" w:pos="3400"/>
          <w:tab w:val="left" w:pos="4251"/>
          <w:tab w:val="left" w:pos="5101"/>
          <w:tab w:val="left" w:pos="5952"/>
          <w:tab w:val="left" w:pos="6802"/>
          <w:tab w:val="left" w:pos="7652"/>
          <w:tab w:val="left" w:pos="8503"/>
        </w:tabs>
        <w:jc w:val="center"/>
        <w:rPr>
          <w:b/>
          <w:sz w:val="32"/>
        </w:rPr>
      </w:pPr>
    </w:p>
    <w:p w:rsidR="0015435A" w:rsidRDefault="0015435A" w:rsidP="0015435A">
      <w:pPr>
        <w:tabs>
          <w:tab w:val="left" w:pos="0"/>
          <w:tab w:val="left" w:pos="709"/>
          <w:tab w:val="left" w:pos="849"/>
          <w:tab w:val="left" w:pos="1701"/>
          <w:tab w:val="left" w:pos="2550"/>
          <w:tab w:val="left" w:pos="3400"/>
          <w:tab w:val="left" w:pos="4251"/>
          <w:tab w:val="left" w:pos="5101"/>
          <w:tab w:val="left" w:pos="5952"/>
          <w:tab w:val="left" w:pos="6802"/>
          <w:tab w:val="left" w:pos="7652"/>
          <w:tab w:val="left" w:pos="8503"/>
        </w:tabs>
        <w:jc w:val="center"/>
        <w:rPr>
          <w:b/>
          <w:sz w:val="32"/>
        </w:rPr>
      </w:pPr>
    </w:p>
    <w:p w:rsidR="0015435A" w:rsidRDefault="0015435A" w:rsidP="0015435A">
      <w:pPr>
        <w:tabs>
          <w:tab w:val="left" w:pos="0"/>
          <w:tab w:val="left" w:pos="709"/>
          <w:tab w:val="left" w:pos="849"/>
          <w:tab w:val="left" w:pos="1701"/>
          <w:tab w:val="left" w:pos="2550"/>
          <w:tab w:val="left" w:pos="3400"/>
          <w:tab w:val="left" w:pos="4251"/>
          <w:tab w:val="left" w:pos="5101"/>
          <w:tab w:val="left" w:pos="5952"/>
          <w:tab w:val="left" w:pos="6802"/>
          <w:tab w:val="left" w:pos="7652"/>
          <w:tab w:val="left" w:pos="8503"/>
        </w:tabs>
        <w:jc w:val="center"/>
        <w:rPr>
          <w:b/>
          <w:sz w:val="32"/>
        </w:rPr>
      </w:pPr>
    </w:p>
    <w:p w:rsidR="0015435A" w:rsidRDefault="009D5B72" w:rsidP="009D5B72">
      <w:pPr>
        <w:tabs>
          <w:tab w:val="left" w:pos="0"/>
          <w:tab w:val="left" w:pos="709"/>
          <w:tab w:val="left" w:pos="849"/>
          <w:tab w:val="left" w:pos="1701"/>
          <w:tab w:val="left" w:pos="2550"/>
          <w:tab w:val="left" w:pos="3400"/>
          <w:tab w:val="left" w:pos="4251"/>
          <w:tab w:val="left" w:pos="5101"/>
          <w:tab w:val="left" w:pos="5952"/>
          <w:tab w:val="left" w:pos="6802"/>
          <w:tab w:val="left" w:pos="7652"/>
          <w:tab w:val="left" w:pos="8503"/>
        </w:tabs>
      </w:pPr>
      <w:r>
        <w:rPr>
          <w:b/>
          <w:sz w:val="32"/>
        </w:rPr>
        <w:tab/>
      </w:r>
      <w:r>
        <w:rPr>
          <w:b/>
          <w:sz w:val="32"/>
        </w:rPr>
        <w:tab/>
      </w:r>
      <w:r>
        <w:rPr>
          <w:b/>
          <w:sz w:val="32"/>
        </w:rPr>
        <w:tab/>
      </w:r>
      <w:r>
        <w:rPr>
          <w:b/>
          <w:sz w:val="32"/>
        </w:rPr>
        <w:tab/>
        <w:t xml:space="preserve">                </w:t>
      </w:r>
      <w:r w:rsidR="0015435A">
        <w:rPr>
          <w:b/>
          <w:sz w:val="32"/>
        </w:rPr>
        <w:t>Januar 2018</w:t>
      </w:r>
      <w:r w:rsidR="0015435A">
        <w:rPr>
          <w:b/>
          <w:noProof/>
          <w:sz w:val="32"/>
          <w:lang w:eastAsia="da-DK"/>
        </w:rPr>
        <w:drawing>
          <wp:anchor distT="0" distB="0" distL="114300" distR="114300" simplePos="0" relativeHeight="251662336" behindDoc="0" locked="0" layoutInCell="1" allowOverlap="1" wp14:anchorId="7A0884D5" wp14:editId="33DCDBFD">
            <wp:simplePos x="717331" y="8253248"/>
            <wp:positionH relativeFrom="margin">
              <wp:align>left</wp:align>
            </wp:positionH>
            <wp:positionV relativeFrom="margin">
              <wp:align>bottom</wp:align>
            </wp:positionV>
            <wp:extent cx="2266122" cy="643860"/>
            <wp:effectExtent l="0" t="0" r="1270" b="4445"/>
            <wp:wrapSquare wrapText="bothSides"/>
            <wp:docPr id="13" name="Billede 13" descr="C:\Users\bist001\Desktop\LOGORoed275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st001\Desktop\LOGORoed275 pn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6122" cy="643860"/>
                    </a:xfrm>
                    <a:prstGeom prst="rect">
                      <a:avLst/>
                    </a:prstGeom>
                    <a:noFill/>
                    <a:ln>
                      <a:noFill/>
                    </a:ln>
                  </pic:spPr>
                </pic:pic>
              </a:graphicData>
            </a:graphic>
          </wp:anchor>
        </w:drawing>
      </w:r>
    </w:p>
    <w:p w:rsidR="0015435A" w:rsidRDefault="0015435A" w:rsidP="0015435A"/>
    <w:p w:rsidR="0015435A" w:rsidRDefault="0015435A" w:rsidP="0015435A">
      <w:pPr>
        <w:tabs>
          <w:tab w:val="left" w:pos="0"/>
          <w:tab w:val="left" w:pos="709"/>
          <w:tab w:val="left" w:pos="849"/>
          <w:tab w:val="left" w:pos="1701"/>
          <w:tab w:val="left" w:pos="2550"/>
          <w:tab w:val="left" w:pos="3400"/>
          <w:tab w:val="left" w:pos="4251"/>
          <w:tab w:val="left" w:pos="5101"/>
          <w:tab w:val="left" w:pos="5952"/>
          <w:tab w:val="left" w:pos="6802"/>
          <w:tab w:val="left" w:pos="7652"/>
          <w:tab w:val="left" w:pos="8503"/>
        </w:tabs>
        <w:rPr>
          <w:rFonts w:cstheme="minorHAnsi"/>
          <w:sz w:val="28"/>
        </w:rPr>
      </w:pPr>
    </w:p>
    <w:p w:rsidR="0015435A" w:rsidRPr="002757FB" w:rsidRDefault="0015435A" w:rsidP="0015435A">
      <w:pPr>
        <w:tabs>
          <w:tab w:val="left" w:pos="0"/>
          <w:tab w:val="left" w:pos="709"/>
          <w:tab w:val="left" w:pos="849"/>
          <w:tab w:val="left" w:pos="1701"/>
          <w:tab w:val="left" w:pos="2550"/>
          <w:tab w:val="left" w:pos="3400"/>
          <w:tab w:val="left" w:pos="4251"/>
          <w:tab w:val="left" w:pos="5101"/>
          <w:tab w:val="left" w:pos="5952"/>
          <w:tab w:val="left" w:pos="6802"/>
          <w:tab w:val="left" w:pos="7652"/>
          <w:tab w:val="left" w:pos="8503"/>
        </w:tabs>
        <w:rPr>
          <w:rFonts w:cstheme="minorHAnsi"/>
          <w:sz w:val="28"/>
        </w:rPr>
      </w:pPr>
      <w:r w:rsidRPr="002757FB">
        <w:rPr>
          <w:rFonts w:cstheme="minorHAnsi"/>
          <w:sz w:val="28"/>
        </w:rPr>
        <w:lastRenderedPageBreak/>
        <w:t xml:space="preserve">Undersøgelsen er udført på bestilling af </w:t>
      </w:r>
    </w:p>
    <w:p w:rsidR="0015435A" w:rsidRPr="002757FB" w:rsidRDefault="0015435A" w:rsidP="0015435A">
      <w:pPr>
        <w:tabs>
          <w:tab w:val="left" w:pos="0"/>
          <w:tab w:val="left" w:pos="709"/>
          <w:tab w:val="left" w:pos="849"/>
          <w:tab w:val="left" w:pos="1701"/>
          <w:tab w:val="left" w:pos="2550"/>
          <w:tab w:val="left" w:pos="3400"/>
          <w:tab w:val="left" w:pos="4251"/>
          <w:tab w:val="left" w:pos="5101"/>
          <w:tab w:val="left" w:pos="5952"/>
          <w:tab w:val="left" w:pos="6802"/>
          <w:tab w:val="left" w:pos="7652"/>
          <w:tab w:val="left" w:pos="8503"/>
        </w:tabs>
        <w:rPr>
          <w:rFonts w:cstheme="minorHAnsi"/>
          <w:b/>
          <w:sz w:val="28"/>
        </w:rPr>
      </w:pPr>
      <w:r>
        <w:rPr>
          <w:rFonts w:cstheme="minorHAnsi"/>
          <w:b/>
          <w:sz w:val="28"/>
        </w:rPr>
        <w:t xml:space="preserve">FOA </w:t>
      </w:r>
    </w:p>
    <w:p w:rsidR="0015435A" w:rsidRPr="002757FB" w:rsidRDefault="0015435A" w:rsidP="0015435A">
      <w:pPr>
        <w:tabs>
          <w:tab w:val="left" w:pos="0"/>
          <w:tab w:val="left" w:pos="709"/>
          <w:tab w:val="left" w:pos="849"/>
          <w:tab w:val="left" w:pos="1701"/>
          <w:tab w:val="left" w:pos="2550"/>
          <w:tab w:val="left" w:pos="3400"/>
          <w:tab w:val="left" w:pos="4251"/>
          <w:tab w:val="left" w:pos="5101"/>
          <w:tab w:val="left" w:pos="5952"/>
          <w:tab w:val="left" w:pos="6802"/>
          <w:tab w:val="left" w:pos="7652"/>
          <w:tab w:val="left" w:pos="8503"/>
        </w:tabs>
        <w:rPr>
          <w:rFonts w:cstheme="minorHAnsi"/>
          <w:sz w:val="28"/>
        </w:rPr>
      </w:pPr>
      <w:r w:rsidRPr="002757FB">
        <w:rPr>
          <w:rFonts w:cstheme="minorHAnsi"/>
          <w:sz w:val="28"/>
        </w:rPr>
        <w:t>Henvendelser:</w:t>
      </w:r>
    </w:p>
    <w:p w:rsidR="0015435A" w:rsidRPr="002757FB" w:rsidRDefault="0015435A" w:rsidP="0015435A">
      <w:pPr>
        <w:tabs>
          <w:tab w:val="left" w:pos="0"/>
          <w:tab w:val="left" w:pos="709"/>
          <w:tab w:val="left" w:pos="849"/>
          <w:tab w:val="left" w:pos="1701"/>
          <w:tab w:val="left" w:pos="2550"/>
          <w:tab w:val="left" w:pos="3400"/>
          <w:tab w:val="left" w:pos="4251"/>
          <w:tab w:val="left" w:pos="5101"/>
          <w:tab w:val="left" w:pos="5952"/>
          <w:tab w:val="left" w:pos="6802"/>
          <w:tab w:val="left" w:pos="7652"/>
          <w:tab w:val="left" w:pos="8503"/>
        </w:tabs>
        <w:rPr>
          <w:rFonts w:cstheme="minorHAnsi"/>
          <w:sz w:val="28"/>
        </w:rPr>
      </w:pPr>
      <w:r>
        <w:rPr>
          <w:rFonts w:cstheme="minorHAnsi"/>
          <w:sz w:val="28"/>
        </w:rPr>
        <w:t>FOA</w:t>
      </w:r>
    </w:p>
    <w:p w:rsidR="0015435A" w:rsidRPr="002757FB" w:rsidRDefault="0015435A" w:rsidP="0015435A">
      <w:pPr>
        <w:tabs>
          <w:tab w:val="left" w:pos="0"/>
          <w:tab w:val="left" w:pos="709"/>
          <w:tab w:val="left" w:pos="849"/>
          <w:tab w:val="left" w:pos="1701"/>
          <w:tab w:val="left" w:pos="2550"/>
          <w:tab w:val="left" w:pos="3400"/>
          <w:tab w:val="left" w:pos="4251"/>
          <w:tab w:val="left" w:pos="5101"/>
          <w:tab w:val="left" w:pos="5952"/>
          <w:tab w:val="left" w:pos="6802"/>
          <w:tab w:val="left" w:pos="7652"/>
          <w:tab w:val="left" w:pos="8503"/>
        </w:tabs>
        <w:rPr>
          <w:rFonts w:cstheme="minorHAnsi"/>
          <w:sz w:val="28"/>
        </w:rPr>
      </w:pPr>
      <w:r w:rsidRPr="002757FB">
        <w:rPr>
          <w:rFonts w:cstheme="minorHAnsi"/>
          <w:sz w:val="28"/>
        </w:rPr>
        <w:t>Staunings Plads 1-3</w:t>
      </w:r>
    </w:p>
    <w:p w:rsidR="0015435A" w:rsidRPr="002757FB" w:rsidRDefault="0015435A" w:rsidP="0015435A">
      <w:pPr>
        <w:tabs>
          <w:tab w:val="left" w:pos="0"/>
          <w:tab w:val="left" w:pos="709"/>
          <w:tab w:val="left" w:pos="849"/>
          <w:tab w:val="left" w:pos="1701"/>
          <w:tab w:val="left" w:pos="2550"/>
          <w:tab w:val="left" w:pos="3400"/>
          <w:tab w:val="left" w:pos="4251"/>
          <w:tab w:val="left" w:pos="5101"/>
          <w:tab w:val="left" w:pos="5952"/>
          <w:tab w:val="left" w:pos="6802"/>
          <w:tab w:val="left" w:pos="7652"/>
          <w:tab w:val="left" w:pos="8503"/>
        </w:tabs>
        <w:rPr>
          <w:rFonts w:cstheme="minorHAnsi"/>
          <w:sz w:val="28"/>
        </w:rPr>
      </w:pPr>
      <w:r w:rsidRPr="002757FB">
        <w:rPr>
          <w:rFonts w:cstheme="minorHAnsi"/>
          <w:sz w:val="28"/>
        </w:rPr>
        <w:t>1790 København V</w:t>
      </w:r>
    </w:p>
    <w:p w:rsidR="0015435A" w:rsidRPr="002757FB" w:rsidRDefault="0015435A" w:rsidP="0015435A">
      <w:pPr>
        <w:tabs>
          <w:tab w:val="left" w:pos="0"/>
          <w:tab w:val="left" w:pos="709"/>
          <w:tab w:val="left" w:pos="849"/>
          <w:tab w:val="left" w:pos="1701"/>
          <w:tab w:val="left" w:pos="2550"/>
          <w:tab w:val="left" w:pos="3400"/>
          <w:tab w:val="left" w:pos="4251"/>
          <w:tab w:val="left" w:pos="5101"/>
          <w:tab w:val="left" w:pos="5952"/>
          <w:tab w:val="left" w:pos="6802"/>
          <w:tab w:val="left" w:pos="7652"/>
          <w:tab w:val="left" w:pos="8503"/>
        </w:tabs>
        <w:rPr>
          <w:rFonts w:cstheme="minorHAnsi"/>
          <w:sz w:val="28"/>
        </w:rPr>
      </w:pPr>
      <w:r w:rsidRPr="002757FB">
        <w:rPr>
          <w:rFonts w:cstheme="minorHAnsi"/>
          <w:sz w:val="28"/>
        </w:rPr>
        <w:t>Tlf.: 46 97 26 26</w:t>
      </w:r>
    </w:p>
    <w:p w:rsidR="0015435A" w:rsidRDefault="0015435A" w:rsidP="0015435A">
      <w:pPr>
        <w:tabs>
          <w:tab w:val="left" w:pos="0"/>
          <w:tab w:val="left" w:pos="709"/>
          <w:tab w:val="left" w:pos="849"/>
          <w:tab w:val="left" w:pos="1701"/>
          <w:tab w:val="left" w:pos="2550"/>
          <w:tab w:val="left" w:pos="3400"/>
          <w:tab w:val="left" w:pos="4251"/>
          <w:tab w:val="left" w:pos="5101"/>
          <w:tab w:val="left" w:pos="5952"/>
          <w:tab w:val="left" w:pos="6802"/>
          <w:tab w:val="left" w:pos="7652"/>
          <w:tab w:val="left" w:pos="8503"/>
        </w:tabs>
        <w:rPr>
          <w:rFonts w:cstheme="minorHAnsi"/>
          <w:sz w:val="28"/>
        </w:rPr>
      </w:pPr>
    </w:p>
    <w:p w:rsidR="0015435A" w:rsidRPr="002757FB" w:rsidRDefault="0015435A" w:rsidP="0015435A">
      <w:pPr>
        <w:tabs>
          <w:tab w:val="left" w:pos="0"/>
          <w:tab w:val="left" w:pos="709"/>
          <w:tab w:val="left" w:pos="849"/>
          <w:tab w:val="left" w:pos="1701"/>
          <w:tab w:val="left" w:pos="2550"/>
          <w:tab w:val="left" w:pos="3400"/>
          <w:tab w:val="left" w:pos="4251"/>
          <w:tab w:val="left" w:pos="5101"/>
          <w:tab w:val="left" w:pos="5952"/>
          <w:tab w:val="left" w:pos="6802"/>
          <w:tab w:val="left" w:pos="7652"/>
          <w:tab w:val="left" w:pos="8503"/>
        </w:tabs>
        <w:rPr>
          <w:rFonts w:cstheme="minorHAnsi"/>
          <w:sz w:val="28"/>
        </w:rPr>
      </w:pPr>
      <w:r>
        <w:rPr>
          <w:rFonts w:cstheme="minorHAnsi"/>
          <w:sz w:val="28"/>
        </w:rPr>
        <w:t>Rapporten er udarbejdet</w:t>
      </w:r>
      <w:r w:rsidRPr="002757FB">
        <w:rPr>
          <w:rFonts w:cstheme="minorHAnsi"/>
          <w:sz w:val="28"/>
        </w:rPr>
        <w:t xml:space="preserve"> af seniorkonsulent</w:t>
      </w:r>
      <w:r>
        <w:rPr>
          <w:rFonts w:cstheme="minorHAnsi"/>
          <w:sz w:val="28"/>
        </w:rPr>
        <w:t>erne</w:t>
      </w:r>
      <w:r w:rsidRPr="002757FB">
        <w:rPr>
          <w:rFonts w:cstheme="minorHAnsi"/>
          <w:sz w:val="28"/>
        </w:rPr>
        <w:t xml:space="preserve"> Niels Glavind</w:t>
      </w:r>
      <w:r>
        <w:rPr>
          <w:rFonts w:cstheme="minorHAnsi"/>
          <w:sz w:val="28"/>
        </w:rPr>
        <w:t xml:space="preserve"> og Susanne Pade</w:t>
      </w:r>
      <w:r w:rsidRPr="002757FB">
        <w:rPr>
          <w:rFonts w:cstheme="minorHAnsi"/>
          <w:sz w:val="28"/>
        </w:rPr>
        <w:t>, Bureau 2000</w:t>
      </w:r>
      <w:r>
        <w:rPr>
          <w:rFonts w:cstheme="minorHAnsi"/>
          <w:sz w:val="28"/>
        </w:rPr>
        <w:t xml:space="preserve"> – analyse og forskning</w:t>
      </w:r>
      <w:r w:rsidRPr="002757FB">
        <w:rPr>
          <w:rFonts w:cstheme="minorHAnsi"/>
          <w:sz w:val="28"/>
        </w:rPr>
        <w:t xml:space="preserve">. </w:t>
      </w:r>
    </w:p>
    <w:p w:rsidR="0015435A" w:rsidRPr="002757FB" w:rsidRDefault="0015435A" w:rsidP="0015435A">
      <w:pPr>
        <w:tabs>
          <w:tab w:val="left" w:pos="0"/>
          <w:tab w:val="left" w:pos="709"/>
          <w:tab w:val="left" w:pos="849"/>
          <w:tab w:val="left" w:pos="1701"/>
          <w:tab w:val="left" w:pos="2550"/>
          <w:tab w:val="left" w:pos="3400"/>
          <w:tab w:val="left" w:pos="4251"/>
          <w:tab w:val="left" w:pos="5101"/>
          <w:tab w:val="left" w:pos="5952"/>
          <w:tab w:val="left" w:pos="6802"/>
          <w:tab w:val="left" w:pos="7652"/>
          <w:tab w:val="left" w:pos="8503"/>
        </w:tabs>
        <w:rPr>
          <w:rFonts w:cstheme="minorHAnsi"/>
          <w:sz w:val="28"/>
        </w:rPr>
      </w:pPr>
      <w:r w:rsidRPr="002757FB">
        <w:rPr>
          <w:rFonts w:cstheme="minorHAnsi"/>
          <w:sz w:val="28"/>
        </w:rPr>
        <w:t>Henvendelser vedr. undersøgelsens tekniske indhold til:</w:t>
      </w:r>
    </w:p>
    <w:p w:rsidR="0015435A" w:rsidRPr="002757FB" w:rsidRDefault="0015435A" w:rsidP="0015435A">
      <w:pPr>
        <w:tabs>
          <w:tab w:val="left" w:pos="0"/>
          <w:tab w:val="left" w:pos="709"/>
          <w:tab w:val="left" w:pos="849"/>
          <w:tab w:val="left" w:pos="1701"/>
          <w:tab w:val="left" w:pos="2550"/>
          <w:tab w:val="left" w:pos="3400"/>
          <w:tab w:val="left" w:pos="4251"/>
          <w:tab w:val="left" w:pos="5101"/>
          <w:tab w:val="left" w:pos="5952"/>
          <w:tab w:val="left" w:pos="6802"/>
          <w:tab w:val="left" w:pos="7652"/>
          <w:tab w:val="left" w:pos="8503"/>
        </w:tabs>
        <w:rPr>
          <w:rFonts w:cstheme="minorHAnsi"/>
          <w:sz w:val="28"/>
        </w:rPr>
      </w:pPr>
      <w:r w:rsidRPr="002757FB">
        <w:rPr>
          <w:rFonts w:cstheme="minorHAnsi"/>
          <w:sz w:val="28"/>
        </w:rPr>
        <w:t xml:space="preserve">Bureau 2000 </w:t>
      </w:r>
      <w:r>
        <w:rPr>
          <w:rFonts w:cstheme="minorHAnsi"/>
          <w:sz w:val="28"/>
        </w:rPr>
        <w:t>– analyse og forskning</w:t>
      </w:r>
    </w:p>
    <w:p w:rsidR="0015435A" w:rsidRPr="002757FB" w:rsidRDefault="0015435A" w:rsidP="0015435A">
      <w:pPr>
        <w:tabs>
          <w:tab w:val="left" w:pos="0"/>
          <w:tab w:val="left" w:pos="709"/>
          <w:tab w:val="left" w:pos="849"/>
          <w:tab w:val="left" w:pos="1701"/>
          <w:tab w:val="left" w:pos="2550"/>
          <w:tab w:val="left" w:pos="3400"/>
          <w:tab w:val="left" w:pos="4251"/>
          <w:tab w:val="left" w:pos="5101"/>
          <w:tab w:val="left" w:pos="5952"/>
          <w:tab w:val="left" w:pos="6802"/>
          <w:tab w:val="left" w:pos="7652"/>
          <w:tab w:val="left" w:pos="8503"/>
        </w:tabs>
        <w:rPr>
          <w:rFonts w:cstheme="minorHAnsi"/>
          <w:sz w:val="28"/>
        </w:rPr>
      </w:pPr>
      <w:r w:rsidRPr="002757FB">
        <w:rPr>
          <w:rFonts w:cstheme="minorHAnsi"/>
          <w:sz w:val="28"/>
        </w:rPr>
        <w:t>Skråplanet 29</w:t>
      </w:r>
    </w:p>
    <w:p w:rsidR="0015435A" w:rsidRPr="002757FB" w:rsidRDefault="0015435A" w:rsidP="0015435A">
      <w:pPr>
        <w:tabs>
          <w:tab w:val="left" w:pos="0"/>
          <w:tab w:val="left" w:pos="709"/>
          <w:tab w:val="left" w:pos="849"/>
          <w:tab w:val="left" w:pos="1701"/>
          <w:tab w:val="left" w:pos="2550"/>
          <w:tab w:val="left" w:pos="3400"/>
          <w:tab w:val="left" w:pos="4251"/>
          <w:tab w:val="left" w:pos="5101"/>
          <w:tab w:val="left" w:pos="5952"/>
          <w:tab w:val="left" w:pos="6802"/>
          <w:tab w:val="left" w:pos="7652"/>
          <w:tab w:val="left" w:pos="8503"/>
        </w:tabs>
        <w:rPr>
          <w:rFonts w:cstheme="minorHAnsi"/>
          <w:sz w:val="28"/>
        </w:rPr>
      </w:pPr>
      <w:r w:rsidRPr="002757FB">
        <w:rPr>
          <w:rFonts w:cstheme="minorHAnsi"/>
          <w:sz w:val="28"/>
        </w:rPr>
        <w:t>3500 Værløse</w:t>
      </w:r>
    </w:p>
    <w:p w:rsidR="0015435A" w:rsidRPr="002757FB" w:rsidRDefault="0015435A" w:rsidP="0015435A">
      <w:pPr>
        <w:tabs>
          <w:tab w:val="left" w:pos="0"/>
          <w:tab w:val="left" w:pos="709"/>
          <w:tab w:val="left" w:pos="849"/>
          <w:tab w:val="left" w:pos="1701"/>
          <w:tab w:val="left" w:pos="2550"/>
          <w:tab w:val="left" w:pos="3400"/>
          <w:tab w:val="left" w:pos="4251"/>
          <w:tab w:val="left" w:pos="5101"/>
          <w:tab w:val="left" w:pos="5952"/>
          <w:tab w:val="left" w:pos="6802"/>
          <w:tab w:val="left" w:pos="7652"/>
          <w:tab w:val="left" w:pos="8503"/>
        </w:tabs>
        <w:rPr>
          <w:rFonts w:cstheme="minorHAnsi"/>
          <w:sz w:val="28"/>
        </w:rPr>
      </w:pPr>
      <w:r w:rsidRPr="002757FB">
        <w:rPr>
          <w:rFonts w:cstheme="minorHAnsi"/>
          <w:sz w:val="28"/>
        </w:rPr>
        <w:t xml:space="preserve">Tlf.: 44 66 22 64 </w:t>
      </w:r>
      <w:r>
        <w:rPr>
          <w:rFonts w:cstheme="minorHAnsi"/>
          <w:sz w:val="28"/>
        </w:rPr>
        <w:br/>
      </w:r>
      <w:r w:rsidRPr="002757FB">
        <w:rPr>
          <w:rFonts w:cstheme="minorHAnsi"/>
          <w:sz w:val="28"/>
        </w:rPr>
        <w:t>www.bureau2000.dk</w:t>
      </w:r>
    </w:p>
    <w:p w:rsidR="0015435A" w:rsidRPr="002757FB" w:rsidRDefault="0015435A" w:rsidP="0015435A">
      <w:pPr>
        <w:tabs>
          <w:tab w:val="left" w:pos="0"/>
          <w:tab w:val="left" w:pos="709"/>
          <w:tab w:val="left" w:pos="849"/>
          <w:tab w:val="left" w:pos="1701"/>
          <w:tab w:val="left" w:pos="2550"/>
          <w:tab w:val="left" w:pos="3400"/>
          <w:tab w:val="left" w:pos="4251"/>
          <w:tab w:val="left" w:pos="5101"/>
          <w:tab w:val="left" w:pos="5952"/>
          <w:tab w:val="left" w:pos="6802"/>
          <w:tab w:val="left" w:pos="7652"/>
          <w:tab w:val="left" w:pos="8503"/>
        </w:tabs>
        <w:rPr>
          <w:rFonts w:cstheme="minorHAnsi"/>
          <w:sz w:val="28"/>
        </w:rPr>
      </w:pPr>
      <w:r w:rsidRPr="002757FB">
        <w:rPr>
          <w:rFonts w:cstheme="minorHAnsi"/>
          <w:sz w:val="28"/>
        </w:rPr>
        <w:t>Copyright: Bureau 2000</w:t>
      </w:r>
    </w:p>
    <w:p w:rsidR="0015435A" w:rsidRPr="002757FB" w:rsidRDefault="0015435A" w:rsidP="0015435A">
      <w:pPr>
        <w:tabs>
          <w:tab w:val="left" w:pos="709"/>
          <w:tab w:val="left" w:pos="1701"/>
        </w:tabs>
        <w:rPr>
          <w:rFonts w:cstheme="minorHAnsi"/>
        </w:rPr>
      </w:pPr>
      <w:r>
        <w:rPr>
          <w:sz w:val="28"/>
          <w:szCs w:val="28"/>
        </w:rPr>
        <w:t>ISBN: 978-87-90771</w:t>
      </w:r>
      <w:r w:rsidRPr="00ED2AC6">
        <w:rPr>
          <w:sz w:val="28"/>
          <w:szCs w:val="28"/>
        </w:rPr>
        <w:t>-</w:t>
      </w:r>
      <w:r>
        <w:rPr>
          <w:sz w:val="28"/>
          <w:szCs w:val="28"/>
        </w:rPr>
        <w:t>8</w:t>
      </w:r>
      <w:r w:rsidR="00E765DD">
        <w:rPr>
          <w:sz w:val="28"/>
          <w:szCs w:val="28"/>
        </w:rPr>
        <w:t>4</w:t>
      </w:r>
      <w:r>
        <w:rPr>
          <w:sz w:val="28"/>
          <w:szCs w:val="28"/>
        </w:rPr>
        <w:t>-</w:t>
      </w:r>
      <w:r w:rsidR="00E765DD">
        <w:rPr>
          <w:sz w:val="28"/>
          <w:szCs w:val="28"/>
        </w:rPr>
        <w:t>3</w:t>
      </w:r>
      <w:r>
        <w:rPr>
          <w:rFonts w:cstheme="minorHAnsi"/>
          <w:sz w:val="28"/>
        </w:rPr>
        <w:br w:type="page"/>
      </w:r>
    </w:p>
    <w:sdt>
      <w:sdtPr>
        <w:rPr>
          <w:b/>
          <w:bCs/>
        </w:rPr>
        <w:id w:val="786468158"/>
        <w:docPartObj>
          <w:docPartGallery w:val="Table of Contents"/>
          <w:docPartUnique/>
        </w:docPartObj>
      </w:sdtPr>
      <w:sdtEndPr>
        <w:rPr>
          <w:b w:val="0"/>
          <w:bCs w:val="0"/>
        </w:rPr>
      </w:sdtEndPr>
      <w:sdtContent>
        <w:p w:rsidR="0097493E" w:rsidRPr="0097493E" w:rsidRDefault="0097493E">
          <w:pPr>
            <w:pStyle w:val="Indholdsfortegnelse1"/>
            <w:tabs>
              <w:tab w:val="right" w:leader="dot" w:pos="9628"/>
            </w:tabs>
            <w:rPr>
              <w:b/>
              <w:bCs/>
              <w:sz w:val="36"/>
            </w:rPr>
          </w:pPr>
          <w:r w:rsidRPr="0097493E">
            <w:rPr>
              <w:b/>
              <w:bCs/>
              <w:sz w:val="36"/>
            </w:rPr>
            <w:t>Indholdsfortegnelse</w:t>
          </w:r>
        </w:p>
        <w:p w:rsidR="0097493E" w:rsidRDefault="0097493E">
          <w:pPr>
            <w:pStyle w:val="Indholdsfortegnelse1"/>
            <w:tabs>
              <w:tab w:val="right" w:leader="dot" w:pos="9628"/>
            </w:tabs>
          </w:pPr>
        </w:p>
        <w:p w:rsidR="00670036" w:rsidRDefault="00284CDA">
          <w:pPr>
            <w:pStyle w:val="Indholdsfortegnelse1"/>
            <w:tabs>
              <w:tab w:val="right" w:leader="dot" w:pos="9628"/>
            </w:tabs>
            <w:rPr>
              <w:rFonts w:eastAsiaTheme="minorEastAsia"/>
              <w:noProof/>
              <w:lang w:eastAsia="da-DK"/>
            </w:rPr>
          </w:pPr>
          <w:r>
            <w:fldChar w:fldCharType="begin"/>
          </w:r>
          <w:r w:rsidR="00AF210A">
            <w:instrText xml:space="preserve"> TOC \o "1-3" \h \z \u </w:instrText>
          </w:r>
          <w:r>
            <w:fldChar w:fldCharType="separate"/>
          </w:r>
          <w:hyperlink w:anchor="_Toc504557614" w:history="1">
            <w:r w:rsidR="00670036" w:rsidRPr="0052261F">
              <w:rPr>
                <w:rStyle w:val="Hyperlink"/>
                <w:noProof/>
              </w:rPr>
              <w:t>Hovedresultater</w:t>
            </w:r>
            <w:r w:rsidR="00670036">
              <w:rPr>
                <w:noProof/>
                <w:webHidden/>
              </w:rPr>
              <w:tab/>
            </w:r>
            <w:r w:rsidR="00670036">
              <w:rPr>
                <w:noProof/>
                <w:webHidden/>
              </w:rPr>
              <w:fldChar w:fldCharType="begin"/>
            </w:r>
            <w:r w:rsidR="00670036">
              <w:rPr>
                <w:noProof/>
                <w:webHidden/>
              </w:rPr>
              <w:instrText xml:space="preserve"> PAGEREF _Toc504557614 \h </w:instrText>
            </w:r>
            <w:r w:rsidR="00670036">
              <w:rPr>
                <w:noProof/>
                <w:webHidden/>
              </w:rPr>
            </w:r>
            <w:r w:rsidR="00670036">
              <w:rPr>
                <w:noProof/>
                <w:webHidden/>
              </w:rPr>
              <w:fldChar w:fldCharType="separate"/>
            </w:r>
            <w:r w:rsidR="001755EB">
              <w:rPr>
                <w:noProof/>
                <w:webHidden/>
              </w:rPr>
              <w:t>5</w:t>
            </w:r>
            <w:r w:rsidR="00670036">
              <w:rPr>
                <w:noProof/>
                <w:webHidden/>
              </w:rPr>
              <w:fldChar w:fldCharType="end"/>
            </w:r>
          </w:hyperlink>
        </w:p>
        <w:p w:rsidR="00670036" w:rsidRDefault="00670036">
          <w:pPr>
            <w:pStyle w:val="Indholdsfortegnelse1"/>
            <w:tabs>
              <w:tab w:val="left" w:pos="440"/>
              <w:tab w:val="right" w:leader="dot" w:pos="9628"/>
            </w:tabs>
            <w:rPr>
              <w:rFonts w:eastAsiaTheme="minorEastAsia"/>
              <w:noProof/>
              <w:lang w:eastAsia="da-DK"/>
            </w:rPr>
          </w:pPr>
          <w:hyperlink w:anchor="_Toc504557615" w:history="1">
            <w:r w:rsidRPr="0052261F">
              <w:rPr>
                <w:rStyle w:val="Hyperlink"/>
                <w:noProof/>
              </w:rPr>
              <w:t xml:space="preserve">1 </w:t>
            </w:r>
            <w:r>
              <w:rPr>
                <w:rFonts w:eastAsiaTheme="minorEastAsia"/>
                <w:noProof/>
                <w:lang w:eastAsia="da-DK"/>
              </w:rPr>
              <w:tab/>
            </w:r>
            <w:r w:rsidRPr="0052261F">
              <w:rPr>
                <w:rStyle w:val="Hyperlink"/>
                <w:noProof/>
              </w:rPr>
              <w:t>Udviklingen i efterspørgslen efter pasning</w:t>
            </w:r>
            <w:r>
              <w:rPr>
                <w:noProof/>
                <w:webHidden/>
              </w:rPr>
              <w:tab/>
            </w:r>
            <w:r>
              <w:rPr>
                <w:noProof/>
                <w:webHidden/>
              </w:rPr>
              <w:fldChar w:fldCharType="begin"/>
            </w:r>
            <w:r>
              <w:rPr>
                <w:noProof/>
                <w:webHidden/>
              </w:rPr>
              <w:instrText xml:space="preserve"> PAGEREF _Toc504557615 \h </w:instrText>
            </w:r>
            <w:r>
              <w:rPr>
                <w:noProof/>
                <w:webHidden/>
              </w:rPr>
            </w:r>
            <w:r>
              <w:rPr>
                <w:noProof/>
                <w:webHidden/>
              </w:rPr>
              <w:fldChar w:fldCharType="separate"/>
            </w:r>
            <w:r w:rsidR="001755EB">
              <w:rPr>
                <w:noProof/>
                <w:webHidden/>
              </w:rPr>
              <w:t>6</w:t>
            </w:r>
            <w:r>
              <w:rPr>
                <w:noProof/>
                <w:webHidden/>
              </w:rPr>
              <w:fldChar w:fldCharType="end"/>
            </w:r>
          </w:hyperlink>
        </w:p>
        <w:p w:rsidR="00670036" w:rsidRDefault="00670036">
          <w:pPr>
            <w:pStyle w:val="Indholdsfortegnelse2"/>
            <w:tabs>
              <w:tab w:val="left" w:pos="880"/>
              <w:tab w:val="right" w:leader="dot" w:pos="9628"/>
            </w:tabs>
            <w:rPr>
              <w:rFonts w:eastAsiaTheme="minorEastAsia"/>
              <w:noProof/>
              <w:lang w:eastAsia="da-DK"/>
            </w:rPr>
          </w:pPr>
          <w:hyperlink w:anchor="_Toc504557616" w:history="1">
            <w:r w:rsidRPr="0052261F">
              <w:rPr>
                <w:rStyle w:val="Hyperlink"/>
                <w:noProof/>
              </w:rPr>
              <w:t xml:space="preserve">1.1 </w:t>
            </w:r>
            <w:r>
              <w:rPr>
                <w:rFonts w:eastAsiaTheme="minorEastAsia"/>
                <w:noProof/>
                <w:lang w:eastAsia="da-DK"/>
              </w:rPr>
              <w:tab/>
            </w:r>
            <w:r w:rsidRPr="0052261F">
              <w:rPr>
                <w:rStyle w:val="Hyperlink"/>
                <w:noProof/>
              </w:rPr>
              <w:t>Antal indskrevne</w:t>
            </w:r>
            <w:r>
              <w:rPr>
                <w:noProof/>
                <w:webHidden/>
              </w:rPr>
              <w:tab/>
            </w:r>
            <w:r>
              <w:rPr>
                <w:noProof/>
                <w:webHidden/>
              </w:rPr>
              <w:fldChar w:fldCharType="begin"/>
            </w:r>
            <w:r>
              <w:rPr>
                <w:noProof/>
                <w:webHidden/>
              </w:rPr>
              <w:instrText xml:space="preserve"> PAGEREF _Toc504557616 \h </w:instrText>
            </w:r>
            <w:r>
              <w:rPr>
                <w:noProof/>
                <w:webHidden/>
              </w:rPr>
            </w:r>
            <w:r>
              <w:rPr>
                <w:noProof/>
                <w:webHidden/>
              </w:rPr>
              <w:fldChar w:fldCharType="separate"/>
            </w:r>
            <w:r w:rsidR="001755EB">
              <w:rPr>
                <w:noProof/>
                <w:webHidden/>
              </w:rPr>
              <w:t>6</w:t>
            </w:r>
            <w:r>
              <w:rPr>
                <w:noProof/>
                <w:webHidden/>
              </w:rPr>
              <w:fldChar w:fldCharType="end"/>
            </w:r>
          </w:hyperlink>
        </w:p>
        <w:p w:rsidR="00670036" w:rsidRDefault="00670036">
          <w:pPr>
            <w:pStyle w:val="Indholdsfortegnelse2"/>
            <w:tabs>
              <w:tab w:val="left" w:pos="880"/>
              <w:tab w:val="right" w:leader="dot" w:pos="9628"/>
            </w:tabs>
            <w:rPr>
              <w:rFonts w:eastAsiaTheme="minorEastAsia"/>
              <w:noProof/>
              <w:lang w:eastAsia="da-DK"/>
            </w:rPr>
          </w:pPr>
          <w:hyperlink w:anchor="_Toc504557617" w:history="1">
            <w:r w:rsidRPr="0052261F">
              <w:rPr>
                <w:rStyle w:val="Hyperlink"/>
                <w:noProof/>
              </w:rPr>
              <w:t xml:space="preserve">1.2 </w:t>
            </w:r>
            <w:r>
              <w:rPr>
                <w:rFonts w:eastAsiaTheme="minorEastAsia"/>
                <w:noProof/>
                <w:lang w:eastAsia="da-DK"/>
              </w:rPr>
              <w:tab/>
            </w:r>
            <w:r w:rsidRPr="0052261F">
              <w:rPr>
                <w:rStyle w:val="Hyperlink"/>
                <w:noProof/>
              </w:rPr>
              <w:t>Udviklingstendenser fremover</w:t>
            </w:r>
            <w:r>
              <w:rPr>
                <w:noProof/>
                <w:webHidden/>
              </w:rPr>
              <w:tab/>
            </w:r>
            <w:r>
              <w:rPr>
                <w:noProof/>
                <w:webHidden/>
              </w:rPr>
              <w:fldChar w:fldCharType="begin"/>
            </w:r>
            <w:r>
              <w:rPr>
                <w:noProof/>
                <w:webHidden/>
              </w:rPr>
              <w:instrText xml:space="preserve"> PAGEREF _Toc504557617 \h </w:instrText>
            </w:r>
            <w:r>
              <w:rPr>
                <w:noProof/>
                <w:webHidden/>
              </w:rPr>
            </w:r>
            <w:r>
              <w:rPr>
                <w:noProof/>
                <w:webHidden/>
              </w:rPr>
              <w:fldChar w:fldCharType="separate"/>
            </w:r>
            <w:r w:rsidR="001755EB">
              <w:rPr>
                <w:noProof/>
                <w:webHidden/>
              </w:rPr>
              <w:t>8</w:t>
            </w:r>
            <w:r>
              <w:rPr>
                <w:noProof/>
                <w:webHidden/>
              </w:rPr>
              <w:fldChar w:fldCharType="end"/>
            </w:r>
          </w:hyperlink>
        </w:p>
        <w:p w:rsidR="00670036" w:rsidRDefault="00670036">
          <w:pPr>
            <w:pStyle w:val="Indholdsfortegnelse2"/>
            <w:tabs>
              <w:tab w:val="left" w:pos="880"/>
              <w:tab w:val="right" w:leader="dot" w:pos="9628"/>
            </w:tabs>
            <w:rPr>
              <w:rFonts w:eastAsiaTheme="minorEastAsia"/>
              <w:noProof/>
              <w:lang w:eastAsia="da-DK"/>
            </w:rPr>
          </w:pPr>
          <w:hyperlink w:anchor="_Toc504557618" w:history="1">
            <w:r w:rsidRPr="0052261F">
              <w:rPr>
                <w:rStyle w:val="Hyperlink"/>
                <w:noProof/>
              </w:rPr>
              <w:t>1.3</w:t>
            </w:r>
            <w:r>
              <w:rPr>
                <w:rFonts w:eastAsiaTheme="minorEastAsia"/>
                <w:noProof/>
                <w:lang w:eastAsia="da-DK"/>
              </w:rPr>
              <w:tab/>
            </w:r>
            <w:r w:rsidRPr="0052261F">
              <w:rPr>
                <w:rStyle w:val="Hyperlink"/>
                <w:noProof/>
              </w:rPr>
              <w:t xml:space="preserve"> Problemer med at skaffe dagplejere</w:t>
            </w:r>
            <w:r>
              <w:rPr>
                <w:noProof/>
                <w:webHidden/>
              </w:rPr>
              <w:tab/>
            </w:r>
            <w:r>
              <w:rPr>
                <w:noProof/>
                <w:webHidden/>
              </w:rPr>
              <w:fldChar w:fldCharType="begin"/>
            </w:r>
            <w:r>
              <w:rPr>
                <w:noProof/>
                <w:webHidden/>
              </w:rPr>
              <w:instrText xml:space="preserve"> PAGEREF _Toc504557618 \h </w:instrText>
            </w:r>
            <w:r>
              <w:rPr>
                <w:noProof/>
                <w:webHidden/>
              </w:rPr>
            </w:r>
            <w:r>
              <w:rPr>
                <w:noProof/>
                <w:webHidden/>
              </w:rPr>
              <w:fldChar w:fldCharType="separate"/>
            </w:r>
            <w:r w:rsidR="001755EB">
              <w:rPr>
                <w:noProof/>
                <w:webHidden/>
              </w:rPr>
              <w:t>9</w:t>
            </w:r>
            <w:r>
              <w:rPr>
                <w:noProof/>
                <w:webHidden/>
              </w:rPr>
              <w:fldChar w:fldCharType="end"/>
            </w:r>
          </w:hyperlink>
        </w:p>
        <w:p w:rsidR="00670036" w:rsidRDefault="00670036">
          <w:pPr>
            <w:pStyle w:val="Indholdsfortegnelse2"/>
            <w:tabs>
              <w:tab w:val="left" w:pos="880"/>
              <w:tab w:val="right" w:leader="dot" w:pos="9628"/>
            </w:tabs>
            <w:rPr>
              <w:rFonts w:eastAsiaTheme="minorEastAsia"/>
              <w:noProof/>
              <w:lang w:eastAsia="da-DK"/>
            </w:rPr>
          </w:pPr>
          <w:hyperlink w:anchor="_Toc504557619" w:history="1">
            <w:r w:rsidRPr="0052261F">
              <w:rPr>
                <w:rStyle w:val="Hyperlink"/>
                <w:noProof/>
              </w:rPr>
              <w:t xml:space="preserve">1.4 </w:t>
            </w:r>
            <w:r>
              <w:rPr>
                <w:rFonts w:eastAsiaTheme="minorEastAsia"/>
                <w:noProof/>
                <w:lang w:eastAsia="da-DK"/>
              </w:rPr>
              <w:tab/>
            </w:r>
            <w:r w:rsidRPr="0052261F">
              <w:rPr>
                <w:rStyle w:val="Hyperlink"/>
                <w:noProof/>
              </w:rPr>
              <w:t>Gennemførelse af prognoser på dagtilbudsområdet</w:t>
            </w:r>
            <w:r>
              <w:rPr>
                <w:noProof/>
                <w:webHidden/>
              </w:rPr>
              <w:tab/>
            </w:r>
            <w:r>
              <w:rPr>
                <w:noProof/>
                <w:webHidden/>
              </w:rPr>
              <w:fldChar w:fldCharType="begin"/>
            </w:r>
            <w:r>
              <w:rPr>
                <w:noProof/>
                <w:webHidden/>
              </w:rPr>
              <w:instrText xml:space="preserve"> PAGEREF _Toc504557619 \h </w:instrText>
            </w:r>
            <w:r>
              <w:rPr>
                <w:noProof/>
                <w:webHidden/>
              </w:rPr>
            </w:r>
            <w:r>
              <w:rPr>
                <w:noProof/>
                <w:webHidden/>
              </w:rPr>
              <w:fldChar w:fldCharType="separate"/>
            </w:r>
            <w:r w:rsidR="001755EB">
              <w:rPr>
                <w:noProof/>
                <w:webHidden/>
              </w:rPr>
              <w:t>12</w:t>
            </w:r>
            <w:r>
              <w:rPr>
                <w:noProof/>
                <w:webHidden/>
              </w:rPr>
              <w:fldChar w:fldCharType="end"/>
            </w:r>
          </w:hyperlink>
        </w:p>
        <w:p w:rsidR="00670036" w:rsidRDefault="00670036">
          <w:pPr>
            <w:pStyle w:val="Indholdsfortegnelse2"/>
            <w:tabs>
              <w:tab w:val="left" w:pos="880"/>
              <w:tab w:val="right" w:leader="dot" w:pos="9628"/>
            </w:tabs>
            <w:rPr>
              <w:rFonts w:eastAsiaTheme="minorEastAsia"/>
              <w:noProof/>
              <w:lang w:eastAsia="da-DK"/>
            </w:rPr>
          </w:pPr>
          <w:hyperlink w:anchor="_Toc504557620" w:history="1">
            <w:r w:rsidRPr="0052261F">
              <w:rPr>
                <w:rStyle w:val="Hyperlink"/>
                <w:noProof/>
              </w:rPr>
              <w:t xml:space="preserve">1.5 </w:t>
            </w:r>
            <w:r>
              <w:rPr>
                <w:rFonts w:eastAsiaTheme="minorEastAsia"/>
                <w:noProof/>
                <w:lang w:eastAsia="da-DK"/>
              </w:rPr>
              <w:tab/>
            </w:r>
            <w:r w:rsidRPr="0052261F">
              <w:rPr>
                <w:rStyle w:val="Hyperlink"/>
                <w:noProof/>
              </w:rPr>
              <w:t>Udviklingen i de private tilbud. Privatinstitutioner</w:t>
            </w:r>
            <w:r>
              <w:rPr>
                <w:noProof/>
                <w:webHidden/>
              </w:rPr>
              <w:tab/>
            </w:r>
            <w:r>
              <w:rPr>
                <w:noProof/>
                <w:webHidden/>
              </w:rPr>
              <w:fldChar w:fldCharType="begin"/>
            </w:r>
            <w:r>
              <w:rPr>
                <w:noProof/>
                <w:webHidden/>
              </w:rPr>
              <w:instrText xml:space="preserve"> PAGEREF _Toc504557620 \h </w:instrText>
            </w:r>
            <w:r>
              <w:rPr>
                <w:noProof/>
                <w:webHidden/>
              </w:rPr>
            </w:r>
            <w:r>
              <w:rPr>
                <w:noProof/>
                <w:webHidden/>
              </w:rPr>
              <w:fldChar w:fldCharType="separate"/>
            </w:r>
            <w:r w:rsidR="001755EB">
              <w:rPr>
                <w:noProof/>
                <w:webHidden/>
              </w:rPr>
              <w:t>15</w:t>
            </w:r>
            <w:r>
              <w:rPr>
                <w:noProof/>
                <w:webHidden/>
              </w:rPr>
              <w:fldChar w:fldCharType="end"/>
            </w:r>
          </w:hyperlink>
        </w:p>
        <w:p w:rsidR="00670036" w:rsidRDefault="00670036">
          <w:pPr>
            <w:pStyle w:val="Indholdsfortegnelse2"/>
            <w:tabs>
              <w:tab w:val="left" w:pos="880"/>
              <w:tab w:val="right" w:leader="dot" w:pos="9628"/>
            </w:tabs>
            <w:rPr>
              <w:rFonts w:eastAsiaTheme="minorEastAsia"/>
              <w:noProof/>
              <w:lang w:eastAsia="da-DK"/>
            </w:rPr>
          </w:pPr>
          <w:hyperlink w:anchor="_Toc504557621" w:history="1">
            <w:r w:rsidRPr="0052261F">
              <w:rPr>
                <w:rStyle w:val="Hyperlink"/>
                <w:noProof/>
              </w:rPr>
              <w:t xml:space="preserve">1.6 </w:t>
            </w:r>
            <w:r>
              <w:rPr>
                <w:rFonts w:eastAsiaTheme="minorEastAsia"/>
                <w:noProof/>
                <w:lang w:eastAsia="da-DK"/>
              </w:rPr>
              <w:tab/>
            </w:r>
            <w:r w:rsidRPr="0052261F">
              <w:rPr>
                <w:rStyle w:val="Hyperlink"/>
                <w:noProof/>
              </w:rPr>
              <w:t>Private børnepassere</w:t>
            </w:r>
            <w:r>
              <w:rPr>
                <w:noProof/>
                <w:webHidden/>
              </w:rPr>
              <w:tab/>
            </w:r>
            <w:r>
              <w:rPr>
                <w:noProof/>
                <w:webHidden/>
              </w:rPr>
              <w:fldChar w:fldCharType="begin"/>
            </w:r>
            <w:r>
              <w:rPr>
                <w:noProof/>
                <w:webHidden/>
              </w:rPr>
              <w:instrText xml:space="preserve"> PAGEREF _Toc504557621 \h </w:instrText>
            </w:r>
            <w:r>
              <w:rPr>
                <w:noProof/>
                <w:webHidden/>
              </w:rPr>
            </w:r>
            <w:r>
              <w:rPr>
                <w:noProof/>
                <w:webHidden/>
              </w:rPr>
              <w:fldChar w:fldCharType="separate"/>
            </w:r>
            <w:r w:rsidR="001755EB">
              <w:rPr>
                <w:noProof/>
                <w:webHidden/>
              </w:rPr>
              <w:t>16</w:t>
            </w:r>
            <w:r>
              <w:rPr>
                <w:noProof/>
                <w:webHidden/>
              </w:rPr>
              <w:fldChar w:fldCharType="end"/>
            </w:r>
          </w:hyperlink>
        </w:p>
        <w:p w:rsidR="00670036" w:rsidRDefault="00670036">
          <w:pPr>
            <w:pStyle w:val="Indholdsfortegnelse1"/>
            <w:tabs>
              <w:tab w:val="left" w:pos="440"/>
              <w:tab w:val="right" w:leader="dot" w:pos="9628"/>
            </w:tabs>
            <w:rPr>
              <w:rFonts w:eastAsiaTheme="minorEastAsia"/>
              <w:noProof/>
              <w:lang w:eastAsia="da-DK"/>
            </w:rPr>
          </w:pPr>
          <w:hyperlink w:anchor="_Toc504557622" w:history="1">
            <w:r w:rsidRPr="0052261F">
              <w:rPr>
                <w:rStyle w:val="Hyperlink"/>
                <w:noProof/>
              </w:rPr>
              <w:t xml:space="preserve">2 </w:t>
            </w:r>
            <w:r>
              <w:rPr>
                <w:rFonts w:eastAsiaTheme="minorEastAsia"/>
                <w:noProof/>
                <w:lang w:eastAsia="da-DK"/>
              </w:rPr>
              <w:tab/>
            </w:r>
            <w:r w:rsidRPr="0052261F">
              <w:rPr>
                <w:rStyle w:val="Hyperlink"/>
                <w:noProof/>
              </w:rPr>
              <w:t>Forældrenes betaling</w:t>
            </w:r>
            <w:r>
              <w:rPr>
                <w:noProof/>
                <w:webHidden/>
              </w:rPr>
              <w:tab/>
            </w:r>
            <w:r>
              <w:rPr>
                <w:noProof/>
                <w:webHidden/>
              </w:rPr>
              <w:fldChar w:fldCharType="begin"/>
            </w:r>
            <w:r>
              <w:rPr>
                <w:noProof/>
                <w:webHidden/>
              </w:rPr>
              <w:instrText xml:space="preserve"> PAGEREF _Toc504557622 \h </w:instrText>
            </w:r>
            <w:r>
              <w:rPr>
                <w:noProof/>
                <w:webHidden/>
              </w:rPr>
            </w:r>
            <w:r>
              <w:rPr>
                <w:noProof/>
                <w:webHidden/>
              </w:rPr>
              <w:fldChar w:fldCharType="separate"/>
            </w:r>
            <w:r w:rsidR="001755EB">
              <w:rPr>
                <w:noProof/>
                <w:webHidden/>
              </w:rPr>
              <w:t>17</w:t>
            </w:r>
            <w:r>
              <w:rPr>
                <w:noProof/>
                <w:webHidden/>
              </w:rPr>
              <w:fldChar w:fldCharType="end"/>
            </w:r>
          </w:hyperlink>
        </w:p>
        <w:p w:rsidR="00670036" w:rsidRDefault="00670036">
          <w:pPr>
            <w:pStyle w:val="Indholdsfortegnelse2"/>
            <w:tabs>
              <w:tab w:val="left" w:pos="880"/>
              <w:tab w:val="right" w:leader="dot" w:pos="9628"/>
            </w:tabs>
            <w:rPr>
              <w:rFonts w:eastAsiaTheme="minorEastAsia"/>
              <w:noProof/>
              <w:lang w:eastAsia="da-DK"/>
            </w:rPr>
          </w:pPr>
          <w:hyperlink w:anchor="_Toc504557623" w:history="1">
            <w:r w:rsidRPr="0052261F">
              <w:rPr>
                <w:rStyle w:val="Hyperlink"/>
                <w:noProof/>
              </w:rPr>
              <w:t xml:space="preserve">2.1 </w:t>
            </w:r>
            <w:r>
              <w:rPr>
                <w:rFonts w:eastAsiaTheme="minorEastAsia"/>
                <w:noProof/>
                <w:lang w:eastAsia="da-DK"/>
              </w:rPr>
              <w:tab/>
            </w:r>
            <w:r w:rsidRPr="0052261F">
              <w:rPr>
                <w:rStyle w:val="Hyperlink"/>
                <w:noProof/>
              </w:rPr>
              <w:t>Taksterne</w:t>
            </w:r>
            <w:r>
              <w:rPr>
                <w:noProof/>
                <w:webHidden/>
              </w:rPr>
              <w:tab/>
            </w:r>
            <w:r>
              <w:rPr>
                <w:noProof/>
                <w:webHidden/>
              </w:rPr>
              <w:fldChar w:fldCharType="begin"/>
            </w:r>
            <w:r>
              <w:rPr>
                <w:noProof/>
                <w:webHidden/>
              </w:rPr>
              <w:instrText xml:space="preserve"> PAGEREF _Toc504557623 \h </w:instrText>
            </w:r>
            <w:r>
              <w:rPr>
                <w:noProof/>
                <w:webHidden/>
              </w:rPr>
            </w:r>
            <w:r>
              <w:rPr>
                <w:noProof/>
                <w:webHidden/>
              </w:rPr>
              <w:fldChar w:fldCharType="separate"/>
            </w:r>
            <w:r w:rsidR="001755EB">
              <w:rPr>
                <w:noProof/>
                <w:webHidden/>
              </w:rPr>
              <w:t>17</w:t>
            </w:r>
            <w:r>
              <w:rPr>
                <w:noProof/>
                <w:webHidden/>
              </w:rPr>
              <w:fldChar w:fldCharType="end"/>
            </w:r>
          </w:hyperlink>
        </w:p>
        <w:p w:rsidR="00670036" w:rsidRDefault="00670036">
          <w:pPr>
            <w:pStyle w:val="Indholdsfortegnelse2"/>
            <w:tabs>
              <w:tab w:val="left" w:pos="880"/>
              <w:tab w:val="right" w:leader="dot" w:pos="9628"/>
            </w:tabs>
            <w:rPr>
              <w:rFonts w:eastAsiaTheme="minorEastAsia"/>
              <w:noProof/>
              <w:lang w:eastAsia="da-DK"/>
            </w:rPr>
          </w:pPr>
          <w:hyperlink w:anchor="_Toc504557624" w:history="1">
            <w:r w:rsidRPr="0052261F">
              <w:rPr>
                <w:rStyle w:val="Hyperlink"/>
                <w:noProof/>
              </w:rPr>
              <w:t xml:space="preserve">2.2 </w:t>
            </w:r>
            <w:r>
              <w:rPr>
                <w:rFonts w:eastAsiaTheme="minorEastAsia"/>
                <w:noProof/>
                <w:lang w:eastAsia="da-DK"/>
              </w:rPr>
              <w:tab/>
            </w:r>
            <w:r w:rsidRPr="0052261F">
              <w:rPr>
                <w:rStyle w:val="Hyperlink"/>
                <w:noProof/>
              </w:rPr>
              <w:t>Hvem betaler for bleer?</w:t>
            </w:r>
            <w:r>
              <w:rPr>
                <w:noProof/>
                <w:webHidden/>
              </w:rPr>
              <w:tab/>
            </w:r>
            <w:r>
              <w:rPr>
                <w:noProof/>
                <w:webHidden/>
              </w:rPr>
              <w:fldChar w:fldCharType="begin"/>
            </w:r>
            <w:r>
              <w:rPr>
                <w:noProof/>
                <w:webHidden/>
              </w:rPr>
              <w:instrText xml:space="preserve"> PAGEREF _Toc504557624 \h </w:instrText>
            </w:r>
            <w:r>
              <w:rPr>
                <w:noProof/>
                <w:webHidden/>
              </w:rPr>
            </w:r>
            <w:r>
              <w:rPr>
                <w:noProof/>
                <w:webHidden/>
              </w:rPr>
              <w:fldChar w:fldCharType="separate"/>
            </w:r>
            <w:r w:rsidR="001755EB">
              <w:rPr>
                <w:noProof/>
                <w:webHidden/>
              </w:rPr>
              <w:t>18</w:t>
            </w:r>
            <w:r>
              <w:rPr>
                <w:noProof/>
                <w:webHidden/>
              </w:rPr>
              <w:fldChar w:fldCharType="end"/>
            </w:r>
          </w:hyperlink>
        </w:p>
        <w:p w:rsidR="00670036" w:rsidRDefault="00670036">
          <w:pPr>
            <w:pStyle w:val="Indholdsfortegnelse2"/>
            <w:tabs>
              <w:tab w:val="left" w:pos="880"/>
              <w:tab w:val="right" w:leader="dot" w:pos="9628"/>
            </w:tabs>
            <w:rPr>
              <w:rFonts w:eastAsiaTheme="minorEastAsia"/>
              <w:noProof/>
              <w:lang w:eastAsia="da-DK"/>
            </w:rPr>
          </w:pPr>
          <w:hyperlink w:anchor="_Toc504557625" w:history="1">
            <w:r w:rsidRPr="0052261F">
              <w:rPr>
                <w:rStyle w:val="Hyperlink"/>
                <w:noProof/>
              </w:rPr>
              <w:t xml:space="preserve">2.3 </w:t>
            </w:r>
            <w:r>
              <w:rPr>
                <w:rFonts w:eastAsiaTheme="minorEastAsia"/>
                <w:noProof/>
                <w:lang w:eastAsia="da-DK"/>
              </w:rPr>
              <w:tab/>
            </w:r>
            <w:r w:rsidRPr="0052261F">
              <w:rPr>
                <w:rStyle w:val="Hyperlink"/>
                <w:noProof/>
              </w:rPr>
              <w:t>Sammenligning med Norge og Sverige</w:t>
            </w:r>
            <w:r>
              <w:rPr>
                <w:noProof/>
                <w:webHidden/>
              </w:rPr>
              <w:tab/>
            </w:r>
            <w:r>
              <w:rPr>
                <w:noProof/>
                <w:webHidden/>
              </w:rPr>
              <w:fldChar w:fldCharType="begin"/>
            </w:r>
            <w:r>
              <w:rPr>
                <w:noProof/>
                <w:webHidden/>
              </w:rPr>
              <w:instrText xml:space="preserve"> PAGEREF _Toc504557625 \h </w:instrText>
            </w:r>
            <w:r>
              <w:rPr>
                <w:noProof/>
                <w:webHidden/>
              </w:rPr>
            </w:r>
            <w:r>
              <w:rPr>
                <w:noProof/>
                <w:webHidden/>
              </w:rPr>
              <w:fldChar w:fldCharType="separate"/>
            </w:r>
            <w:r w:rsidR="001755EB">
              <w:rPr>
                <w:noProof/>
                <w:webHidden/>
              </w:rPr>
              <w:t>20</w:t>
            </w:r>
            <w:r>
              <w:rPr>
                <w:noProof/>
                <w:webHidden/>
              </w:rPr>
              <w:fldChar w:fldCharType="end"/>
            </w:r>
          </w:hyperlink>
        </w:p>
        <w:p w:rsidR="00670036" w:rsidRDefault="00670036">
          <w:pPr>
            <w:pStyle w:val="Indholdsfortegnelse1"/>
            <w:tabs>
              <w:tab w:val="left" w:pos="440"/>
              <w:tab w:val="right" w:leader="dot" w:pos="9628"/>
            </w:tabs>
            <w:rPr>
              <w:rFonts w:eastAsiaTheme="minorEastAsia"/>
              <w:noProof/>
              <w:lang w:eastAsia="da-DK"/>
            </w:rPr>
          </w:pPr>
          <w:hyperlink w:anchor="_Toc504557626" w:history="1">
            <w:r w:rsidRPr="0052261F">
              <w:rPr>
                <w:rStyle w:val="Hyperlink"/>
                <w:noProof/>
              </w:rPr>
              <w:t xml:space="preserve">3 </w:t>
            </w:r>
            <w:r>
              <w:rPr>
                <w:rFonts w:eastAsiaTheme="minorEastAsia"/>
                <w:noProof/>
                <w:lang w:eastAsia="da-DK"/>
              </w:rPr>
              <w:tab/>
            </w:r>
            <w:r w:rsidRPr="0052261F">
              <w:rPr>
                <w:rStyle w:val="Hyperlink"/>
                <w:noProof/>
              </w:rPr>
              <w:t>Frokostordninger</w:t>
            </w:r>
            <w:r>
              <w:rPr>
                <w:noProof/>
                <w:webHidden/>
              </w:rPr>
              <w:tab/>
            </w:r>
            <w:r>
              <w:rPr>
                <w:noProof/>
                <w:webHidden/>
              </w:rPr>
              <w:fldChar w:fldCharType="begin"/>
            </w:r>
            <w:r>
              <w:rPr>
                <w:noProof/>
                <w:webHidden/>
              </w:rPr>
              <w:instrText xml:space="preserve"> PAGEREF _Toc504557626 \h </w:instrText>
            </w:r>
            <w:r>
              <w:rPr>
                <w:noProof/>
                <w:webHidden/>
              </w:rPr>
            </w:r>
            <w:r>
              <w:rPr>
                <w:noProof/>
                <w:webHidden/>
              </w:rPr>
              <w:fldChar w:fldCharType="separate"/>
            </w:r>
            <w:r w:rsidR="001755EB">
              <w:rPr>
                <w:noProof/>
                <w:webHidden/>
              </w:rPr>
              <w:t>22</w:t>
            </w:r>
            <w:r>
              <w:rPr>
                <w:noProof/>
                <w:webHidden/>
              </w:rPr>
              <w:fldChar w:fldCharType="end"/>
            </w:r>
          </w:hyperlink>
        </w:p>
        <w:p w:rsidR="00670036" w:rsidRDefault="00670036">
          <w:pPr>
            <w:pStyle w:val="Indholdsfortegnelse1"/>
            <w:tabs>
              <w:tab w:val="left" w:pos="440"/>
              <w:tab w:val="right" w:leader="dot" w:pos="9628"/>
            </w:tabs>
            <w:rPr>
              <w:rFonts w:eastAsiaTheme="minorEastAsia"/>
              <w:noProof/>
              <w:lang w:eastAsia="da-DK"/>
            </w:rPr>
          </w:pPr>
          <w:hyperlink w:anchor="_Toc504557627" w:history="1">
            <w:r w:rsidRPr="0052261F">
              <w:rPr>
                <w:rStyle w:val="Hyperlink"/>
                <w:noProof/>
              </w:rPr>
              <w:t xml:space="preserve">4 </w:t>
            </w:r>
            <w:r>
              <w:rPr>
                <w:rFonts w:eastAsiaTheme="minorEastAsia"/>
                <w:noProof/>
                <w:lang w:eastAsia="da-DK"/>
              </w:rPr>
              <w:tab/>
            </w:r>
            <w:r w:rsidRPr="0052261F">
              <w:rPr>
                <w:rStyle w:val="Hyperlink"/>
                <w:noProof/>
              </w:rPr>
              <w:t>Dagtilbuddenes organisering: Valgmuligheder, aldersgrænser, ledelse og tilsyn</w:t>
            </w:r>
            <w:r>
              <w:rPr>
                <w:noProof/>
                <w:webHidden/>
              </w:rPr>
              <w:tab/>
            </w:r>
            <w:r>
              <w:rPr>
                <w:noProof/>
                <w:webHidden/>
              </w:rPr>
              <w:fldChar w:fldCharType="begin"/>
            </w:r>
            <w:r>
              <w:rPr>
                <w:noProof/>
                <w:webHidden/>
              </w:rPr>
              <w:instrText xml:space="preserve"> PAGEREF _Toc504557627 \h </w:instrText>
            </w:r>
            <w:r>
              <w:rPr>
                <w:noProof/>
                <w:webHidden/>
              </w:rPr>
            </w:r>
            <w:r>
              <w:rPr>
                <w:noProof/>
                <w:webHidden/>
              </w:rPr>
              <w:fldChar w:fldCharType="separate"/>
            </w:r>
            <w:r w:rsidR="001755EB">
              <w:rPr>
                <w:noProof/>
                <w:webHidden/>
              </w:rPr>
              <w:t>26</w:t>
            </w:r>
            <w:r>
              <w:rPr>
                <w:noProof/>
                <w:webHidden/>
              </w:rPr>
              <w:fldChar w:fldCharType="end"/>
            </w:r>
          </w:hyperlink>
        </w:p>
        <w:p w:rsidR="00670036" w:rsidRDefault="00670036">
          <w:pPr>
            <w:pStyle w:val="Indholdsfortegnelse2"/>
            <w:tabs>
              <w:tab w:val="left" w:pos="880"/>
              <w:tab w:val="right" w:leader="dot" w:pos="9628"/>
            </w:tabs>
            <w:rPr>
              <w:rFonts w:eastAsiaTheme="minorEastAsia"/>
              <w:noProof/>
              <w:lang w:eastAsia="da-DK"/>
            </w:rPr>
          </w:pPr>
          <w:hyperlink w:anchor="_Toc504557628" w:history="1">
            <w:r w:rsidRPr="0052261F">
              <w:rPr>
                <w:rStyle w:val="Hyperlink"/>
                <w:noProof/>
              </w:rPr>
              <w:t xml:space="preserve">4.1 </w:t>
            </w:r>
            <w:r>
              <w:rPr>
                <w:rFonts w:eastAsiaTheme="minorEastAsia"/>
                <w:noProof/>
                <w:lang w:eastAsia="da-DK"/>
              </w:rPr>
              <w:tab/>
            </w:r>
            <w:r w:rsidRPr="0052261F">
              <w:rPr>
                <w:rStyle w:val="Hyperlink"/>
                <w:noProof/>
              </w:rPr>
              <w:t>Typer af dagtilbud</w:t>
            </w:r>
            <w:r>
              <w:rPr>
                <w:noProof/>
                <w:webHidden/>
              </w:rPr>
              <w:tab/>
            </w:r>
            <w:r>
              <w:rPr>
                <w:noProof/>
                <w:webHidden/>
              </w:rPr>
              <w:fldChar w:fldCharType="begin"/>
            </w:r>
            <w:r>
              <w:rPr>
                <w:noProof/>
                <w:webHidden/>
              </w:rPr>
              <w:instrText xml:space="preserve"> PAGEREF _Toc504557628 \h </w:instrText>
            </w:r>
            <w:r>
              <w:rPr>
                <w:noProof/>
                <w:webHidden/>
              </w:rPr>
            </w:r>
            <w:r>
              <w:rPr>
                <w:noProof/>
                <w:webHidden/>
              </w:rPr>
              <w:fldChar w:fldCharType="separate"/>
            </w:r>
            <w:r w:rsidR="001755EB">
              <w:rPr>
                <w:noProof/>
                <w:webHidden/>
              </w:rPr>
              <w:t>26</w:t>
            </w:r>
            <w:r>
              <w:rPr>
                <w:noProof/>
                <w:webHidden/>
              </w:rPr>
              <w:fldChar w:fldCharType="end"/>
            </w:r>
          </w:hyperlink>
        </w:p>
        <w:p w:rsidR="00670036" w:rsidRDefault="00670036">
          <w:pPr>
            <w:pStyle w:val="Indholdsfortegnelse2"/>
            <w:tabs>
              <w:tab w:val="left" w:pos="880"/>
              <w:tab w:val="right" w:leader="dot" w:pos="9628"/>
            </w:tabs>
            <w:rPr>
              <w:rFonts w:eastAsiaTheme="minorEastAsia"/>
              <w:noProof/>
              <w:lang w:eastAsia="da-DK"/>
            </w:rPr>
          </w:pPr>
          <w:hyperlink w:anchor="_Toc504557629" w:history="1">
            <w:r w:rsidRPr="0052261F">
              <w:rPr>
                <w:rStyle w:val="Hyperlink"/>
                <w:noProof/>
              </w:rPr>
              <w:t xml:space="preserve">4.2 </w:t>
            </w:r>
            <w:r>
              <w:rPr>
                <w:rFonts w:eastAsiaTheme="minorEastAsia"/>
                <w:noProof/>
                <w:lang w:eastAsia="da-DK"/>
              </w:rPr>
              <w:tab/>
            </w:r>
            <w:r w:rsidRPr="0052261F">
              <w:rPr>
                <w:rStyle w:val="Hyperlink"/>
                <w:noProof/>
              </w:rPr>
              <w:t>Mulighed for deltid</w:t>
            </w:r>
            <w:r>
              <w:rPr>
                <w:noProof/>
                <w:webHidden/>
              </w:rPr>
              <w:tab/>
            </w:r>
            <w:r>
              <w:rPr>
                <w:noProof/>
                <w:webHidden/>
              </w:rPr>
              <w:fldChar w:fldCharType="begin"/>
            </w:r>
            <w:r>
              <w:rPr>
                <w:noProof/>
                <w:webHidden/>
              </w:rPr>
              <w:instrText xml:space="preserve"> PAGEREF _Toc504557629 \h </w:instrText>
            </w:r>
            <w:r>
              <w:rPr>
                <w:noProof/>
                <w:webHidden/>
              </w:rPr>
            </w:r>
            <w:r>
              <w:rPr>
                <w:noProof/>
                <w:webHidden/>
              </w:rPr>
              <w:fldChar w:fldCharType="separate"/>
            </w:r>
            <w:r w:rsidR="001755EB">
              <w:rPr>
                <w:noProof/>
                <w:webHidden/>
              </w:rPr>
              <w:t>26</w:t>
            </w:r>
            <w:r>
              <w:rPr>
                <w:noProof/>
                <w:webHidden/>
              </w:rPr>
              <w:fldChar w:fldCharType="end"/>
            </w:r>
          </w:hyperlink>
        </w:p>
        <w:p w:rsidR="00670036" w:rsidRDefault="00670036">
          <w:pPr>
            <w:pStyle w:val="Indholdsfortegnelse2"/>
            <w:tabs>
              <w:tab w:val="left" w:pos="880"/>
              <w:tab w:val="right" w:leader="dot" w:pos="9628"/>
            </w:tabs>
            <w:rPr>
              <w:rFonts w:eastAsiaTheme="minorEastAsia"/>
              <w:noProof/>
              <w:lang w:eastAsia="da-DK"/>
            </w:rPr>
          </w:pPr>
          <w:hyperlink w:anchor="_Toc504557630" w:history="1">
            <w:r w:rsidRPr="0052261F">
              <w:rPr>
                <w:rStyle w:val="Hyperlink"/>
                <w:noProof/>
              </w:rPr>
              <w:t xml:space="preserve">4.3 </w:t>
            </w:r>
            <w:r>
              <w:rPr>
                <w:rFonts w:eastAsiaTheme="minorEastAsia"/>
                <w:noProof/>
                <w:lang w:eastAsia="da-DK"/>
              </w:rPr>
              <w:tab/>
            </w:r>
            <w:r w:rsidRPr="0052261F">
              <w:rPr>
                <w:rStyle w:val="Hyperlink"/>
                <w:noProof/>
              </w:rPr>
              <w:t>Aldersgrænser</w:t>
            </w:r>
            <w:r>
              <w:rPr>
                <w:noProof/>
                <w:webHidden/>
              </w:rPr>
              <w:tab/>
            </w:r>
            <w:r>
              <w:rPr>
                <w:noProof/>
                <w:webHidden/>
              </w:rPr>
              <w:fldChar w:fldCharType="begin"/>
            </w:r>
            <w:r>
              <w:rPr>
                <w:noProof/>
                <w:webHidden/>
              </w:rPr>
              <w:instrText xml:space="preserve"> PAGEREF _Toc504557630 \h </w:instrText>
            </w:r>
            <w:r>
              <w:rPr>
                <w:noProof/>
                <w:webHidden/>
              </w:rPr>
            </w:r>
            <w:r>
              <w:rPr>
                <w:noProof/>
                <w:webHidden/>
              </w:rPr>
              <w:fldChar w:fldCharType="separate"/>
            </w:r>
            <w:r w:rsidR="001755EB">
              <w:rPr>
                <w:noProof/>
                <w:webHidden/>
              </w:rPr>
              <w:t>28</w:t>
            </w:r>
            <w:r>
              <w:rPr>
                <w:noProof/>
                <w:webHidden/>
              </w:rPr>
              <w:fldChar w:fldCharType="end"/>
            </w:r>
          </w:hyperlink>
        </w:p>
        <w:p w:rsidR="00670036" w:rsidRDefault="00670036">
          <w:pPr>
            <w:pStyle w:val="Indholdsfortegnelse2"/>
            <w:tabs>
              <w:tab w:val="left" w:pos="880"/>
              <w:tab w:val="right" w:leader="dot" w:pos="9628"/>
            </w:tabs>
            <w:rPr>
              <w:rFonts w:eastAsiaTheme="minorEastAsia"/>
              <w:noProof/>
              <w:lang w:eastAsia="da-DK"/>
            </w:rPr>
          </w:pPr>
          <w:hyperlink w:anchor="_Toc504557631" w:history="1">
            <w:r w:rsidRPr="0052261F">
              <w:rPr>
                <w:rStyle w:val="Hyperlink"/>
                <w:noProof/>
              </w:rPr>
              <w:t xml:space="preserve">4.4 </w:t>
            </w:r>
            <w:r>
              <w:rPr>
                <w:rFonts w:eastAsiaTheme="minorEastAsia"/>
                <w:noProof/>
                <w:lang w:eastAsia="da-DK"/>
              </w:rPr>
              <w:tab/>
            </w:r>
            <w:r w:rsidRPr="0052261F">
              <w:rPr>
                <w:rStyle w:val="Hyperlink"/>
                <w:noProof/>
              </w:rPr>
              <w:t>Område- og klyngeledelse</w:t>
            </w:r>
            <w:r>
              <w:rPr>
                <w:noProof/>
                <w:webHidden/>
              </w:rPr>
              <w:tab/>
            </w:r>
            <w:r>
              <w:rPr>
                <w:noProof/>
                <w:webHidden/>
              </w:rPr>
              <w:fldChar w:fldCharType="begin"/>
            </w:r>
            <w:r>
              <w:rPr>
                <w:noProof/>
                <w:webHidden/>
              </w:rPr>
              <w:instrText xml:space="preserve"> PAGEREF _Toc504557631 \h </w:instrText>
            </w:r>
            <w:r>
              <w:rPr>
                <w:noProof/>
                <w:webHidden/>
              </w:rPr>
            </w:r>
            <w:r>
              <w:rPr>
                <w:noProof/>
                <w:webHidden/>
              </w:rPr>
              <w:fldChar w:fldCharType="separate"/>
            </w:r>
            <w:r w:rsidR="001755EB">
              <w:rPr>
                <w:noProof/>
                <w:webHidden/>
              </w:rPr>
              <w:t>29</w:t>
            </w:r>
            <w:r>
              <w:rPr>
                <w:noProof/>
                <w:webHidden/>
              </w:rPr>
              <w:fldChar w:fldCharType="end"/>
            </w:r>
          </w:hyperlink>
        </w:p>
        <w:p w:rsidR="00670036" w:rsidRDefault="00670036">
          <w:pPr>
            <w:pStyle w:val="Indholdsfortegnelse2"/>
            <w:tabs>
              <w:tab w:val="left" w:pos="880"/>
              <w:tab w:val="right" w:leader="dot" w:pos="9628"/>
            </w:tabs>
            <w:rPr>
              <w:rFonts w:eastAsiaTheme="minorEastAsia"/>
              <w:noProof/>
              <w:lang w:eastAsia="da-DK"/>
            </w:rPr>
          </w:pPr>
          <w:hyperlink w:anchor="_Toc504557632" w:history="1">
            <w:r w:rsidRPr="0052261F">
              <w:rPr>
                <w:rStyle w:val="Hyperlink"/>
                <w:noProof/>
              </w:rPr>
              <w:t xml:space="preserve">4.5 </w:t>
            </w:r>
            <w:r>
              <w:rPr>
                <w:rFonts w:eastAsiaTheme="minorEastAsia"/>
                <w:noProof/>
                <w:lang w:eastAsia="da-DK"/>
              </w:rPr>
              <w:tab/>
            </w:r>
            <w:r w:rsidRPr="0052261F">
              <w:rPr>
                <w:rStyle w:val="Hyperlink"/>
                <w:noProof/>
              </w:rPr>
              <w:t>Tilsynet</w:t>
            </w:r>
            <w:r>
              <w:rPr>
                <w:noProof/>
                <w:webHidden/>
              </w:rPr>
              <w:tab/>
            </w:r>
            <w:r>
              <w:rPr>
                <w:noProof/>
                <w:webHidden/>
              </w:rPr>
              <w:fldChar w:fldCharType="begin"/>
            </w:r>
            <w:r>
              <w:rPr>
                <w:noProof/>
                <w:webHidden/>
              </w:rPr>
              <w:instrText xml:space="preserve"> PAGEREF _Toc504557632 \h </w:instrText>
            </w:r>
            <w:r>
              <w:rPr>
                <w:noProof/>
                <w:webHidden/>
              </w:rPr>
            </w:r>
            <w:r>
              <w:rPr>
                <w:noProof/>
                <w:webHidden/>
              </w:rPr>
              <w:fldChar w:fldCharType="separate"/>
            </w:r>
            <w:r w:rsidR="001755EB">
              <w:rPr>
                <w:noProof/>
                <w:webHidden/>
              </w:rPr>
              <w:t>30</w:t>
            </w:r>
            <w:r>
              <w:rPr>
                <w:noProof/>
                <w:webHidden/>
              </w:rPr>
              <w:fldChar w:fldCharType="end"/>
            </w:r>
          </w:hyperlink>
        </w:p>
        <w:p w:rsidR="00670036" w:rsidRDefault="00670036">
          <w:pPr>
            <w:pStyle w:val="Indholdsfortegnelse2"/>
            <w:tabs>
              <w:tab w:val="right" w:leader="dot" w:pos="9628"/>
            </w:tabs>
            <w:rPr>
              <w:rFonts w:eastAsiaTheme="minorEastAsia"/>
              <w:noProof/>
              <w:lang w:eastAsia="da-DK"/>
            </w:rPr>
          </w:pPr>
          <w:hyperlink w:anchor="_Toc504557633" w:history="1">
            <w:r w:rsidRPr="0052261F">
              <w:rPr>
                <w:rStyle w:val="Hyperlink"/>
                <w:noProof/>
              </w:rPr>
              <w:t>Bilag 1. Billigst og dyrest</w:t>
            </w:r>
            <w:r>
              <w:rPr>
                <w:noProof/>
                <w:webHidden/>
              </w:rPr>
              <w:tab/>
            </w:r>
            <w:r>
              <w:rPr>
                <w:noProof/>
                <w:webHidden/>
              </w:rPr>
              <w:fldChar w:fldCharType="begin"/>
            </w:r>
            <w:r>
              <w:rPr>
                <w:noProof/>
                <w:webHidden/>
              </w:rPr>
              <w:instrText xml:space="preserve"> PAGEREF _Toc504557633 \h </w:instrText>
            </w:r>
            <w:r>
              <w:rPr>
                <w:noProof/>
                <w:webHidden/>
              </w:rPr>
            </w:r>
            <w:r>
              <w:rPr>
                <w:noProof/>
                <w:webHidden/>
              </w:rPr>
              <w:fldChar w:fldCharType="separate"/>
            </w:r>
            <w:r w:rsidR="001755EB">
              <w:rPr>
                <w:noProof/>
                <w:webHidden/>
              </w:rPr>
              <w:t>32</w:t>
            </w:r>
            <w:r>
              <w:rPr>
                <w:noProof/>
                <w:webHidden/>
              </w:rPr>
              <w:fldChar w:fldCharType="end"/>
            </w:r>
          </w:hyperlink>
        </w:p>
        <w:p w:rsidR="00AF210A" w:rsidRDefault="00284CDA" w:rsidP="00AF210A">
          <w:r>
            <w:rPr>
              <w:b/>
              <w:bCs/>
            </w:rPr>
            <w:fldChar w:fldCharType="end"/>
          </w:r>
        </w:p>
      </w:sdtContent>
    </w:sdt>
    <w:p w:rsidR="00D16932" w:rsidRDefault="00AF210A">
      <w:pPr>
        <w:rPr>
          <w:rFonts w:eastAsiaTheme="majorEastAsia" w:cstheme="minorHAnsi"/>
          <w:b/>
          <w:sz w:val="36"/>
          <w:szCs w:val="32"/>
        </w:rPr>
      </w:pPr>
      <w:r>
        <w:rPr>
          <w:rFonts w:eastAsiaTheme="majorEastAsia" w:cstheme="minorHAnsi"/>
          <w:b/>
          <w:sz w:val="36"/>
          <w:szCs w:val="32"/>
        </w:rPr>
        <w:t xml:space="preserve"> </w:t>
      </w:r>
      <w:r w:rsidR="00C60930">
        <w:rPr>
          <w:rFonts w:eastAsiaTheme="majorEastAsia" w:cstheme="minorHAnsi"/>
          <w:b/>
          <w:sz w:val="36"/>
          <w:szCs w:val="32"/>
        </w:rPr>
        <w:br w:type="page"/>
      </w:r>
      <w:r w:rsidR="00D16932">
        <w:rPr>
          <w:rFonts w:eastAsiaTheme="majorEastAsia" w:cstheme="minorHAnsi"/>
          <w:b/>
          <w:sz w:val="36"/>
          <w:szCs w:val="32"/>
        </w:rPr>
        <w:lastRenderedPageBreak/>
        <w:t>Forord</w:t>
      </w:r>
    </w:p>
    <w:p w:rsidR="00087E16" w:rsidRDefault="00087E16" w:rsidP="00087E16">
      <w:pPr>
        <w:pStyle w:val="Normal05liefter"/>
      </w:pPr>
    </w:p>
    <w:p w:rsidR="00087E16" w:rsidRDefault="00087E16" w:rsidP="00087E16">
      <w:pPr>
        <w:pStyle w:val="Normal05liefter"/>
      </w:pPr>
      <w:r>
        <w:t>Efter mange år med færre fødsler, stiger børnetallet endeligt igen. Det betyder, at kommunerne nu samlet set skal skaffe mere end 20.000 pladser i deres dagtilbud. Da kommunerne samtidig er pålagt et loft for deres anlægsudgifter, kan de ikke bare bygge sig ud af udfordringen. Mange kommuner skal derfor finde</w:t>
      </w:r>
      <w:r w:rsidR="003D4C4F">
        <w:t xml:space="preserve"> egnede bygninger til daginstitutioner</w:t>
      </w:r>
      <w:r>
        <w:t xml:space="preserve"> og rekruttere flere dagplejere. </w:t>
      </w:r>
    </w:p>
    <w:p w:rsidR="00087E16" w:rsidRDefault="00FD6615" w:rsidP="00087E16">
      <w:pPr>
        <w:pStyle w:val="Normal05liefter"/>
      </w:pPr>
      <w:r>
        <w:t>Det er glædeligt, at fa</w:t>
      </w:r>
      <w:r w:rsidR="00087E16">
        <w:t>ldet af antal børn i dagpleje er stoppet. D</w:t>
      </w:r>
      <w:r>
        <w:t>esværre viser undersøgelsen, at det kan være</w:t>
      </w:r>
      <w:r w:rsidR="00087E16">
        <w:t xml:space="preserve"> svært at rekruttere egnede dagplejere. Årsagerne er mange, men der er ingen tvivl om, at flere års afskedigelser har sat sit præg på potentielle nye dagplejeres syn på jobsikkerheden. Udover at tænke, at man risikerer at blive afskediget, så investerer man som dagplejer ofte større beløb i indretningen af sit hjem til dagpleje. Udgifter, som ikke refunderes ved afskedigelse. </w:t>
      </w:r>
    </w:p>
    <w:p w:rsidR="00087E16" w:rsidRDefault="00087E16" w:rsidP="00087E16">
      <w:pPr>
        <w:pStyle w:val="Normal05liefter"/>
      </w:pPr>
      <w:r>
        <w:t>I FOA mener vi, at gode arbejdsvilkår og uddannelse er nøglen til at rekruttere nye dagplejere. Når man ansættes som dagplejer, skal man have udsigt til at kunne gennemføre en erhvervsuddannelse til pædagogisk assistent. Det vil gøre jobbet mere attraktivt. Og det vil sikre, at forældrene også i fremtiden vil efterspørge dagpleje til deres børn. En dagplejeleder i en stor provinsby med et stort udbygningsbehov, siger i rapporten: ”Det gælder om at få så mange som muligt uddannet. Hvis dagplejen skal overleve, skal vi uddanne.”</w:t>
      </w:r>
    </w:p>
    <w:p w:rsidR="00087E16" w:rsidRDefault="00087E16" w:rsidP="00087E16">
      <w:pPr>
        <w:pStyle w:val="Normal05liefter"/>
      </w:pPr>
      <w:r>
        <w:t>På daginstitutionsområdet er vi i FOA bekymret for, at det stigende antal fødsler betyder, at vuggestuegrupper</w:t>
      </w:r>
      <w:r w:rsidR="00FD6615">
        <w:t>ne</w:t>
      </w:r>
      <w:r>
        <w:t xml:space="preserve"> i endnu højere grad </w:t>
      </w:r>
      <w:r w:rsidR="00FD6615">
        <w:t>skal</w:t>
      </w:r>
      <w:r>
        <w:t xml:space="preserve"> rumme flere </w:t>
      </w:r>
      <w:r w:rsidR="00FD6615">
        <w:t>børn. Al sund fornuft og forskning</w:t>
      </w:r>
      <w:r>
        <w:t xml:space="preserve"> siger</w:t>
      </w:r>
      <w:r w:rsidR="00FD6615">
        <w:t>,</w:t>
      </w:r>
      <w:r>
        <w:t xml:space="preserve"> at de mindste børn trives bedst i små børnegrupper. Det er også særligt vigtigt for de mindste børns trivsel, at de har mulighed for at knytte sig til deres primære omsorgspersoner. Vi har derfor svært ved at se, at de mindste børns behov tilgodeses i større børnegrupper.</w:t>
      </w:r>
    </w:p>
    <w:p w:rsidR="00087E16" w:rsidRDefault="00087E16" w:rsidP="00087E16">
      <w:pPr>
        <w:pStyle w:val="Normal05liefter"/>
      </w:pPr>
      <w:r>
        <w:t>Udbredelsen af områdeledelse er gået lidt tilbage. Der er nu 33 kommuner, der ikke har område- eller klyngeledelse, mod 26 kommuner i 2017. Det glæder os på forældrenes og børnenes vegne, da forældrenes indflydelse mindskes betydeligt i områdestrukturer.</w:t>
      </w:r>
    </w:p>
    <w:p w:rsidR="00087E16" w:rsidRDefault="00087E16" w:rsidP="00087E16">
      <w:pPr>
        <w:pStyle w:val="Normal05liefter"/>
      </w:pPr>
      <w:r>
        <w:t>Rapporten viser, at det stadig halter gevaldigt med at sikre børn i privat børnepasning tilsyn lige så hyppigt, som i den kommunale dagpleje. Alt for mange private børnepassere får kun 1-2 tilsynsbesøg om året. Børn i alderen 0-2 år udvikler sig mere på 6 måneder end børn i nogen anden alder, og det er derfor uanstændigt med så få tilsyn. Den dagtilbudslov, som i skrivende stund lovb</w:t>
      </w:r>
      <w:r w:rsidR="00FD6615">
        <w:t xml:space="preserve">ehandles, vil </w:t>
      </w:r>
      <w:r>
        <w:t xml:space="preserve">kunne stoppe den udvikling. Og vi </w:t>
      </w:r>
      <w:r w:rsidR="00FD6615">
        <w:t xml:space="preserve">glæder os </w:t>
      </w:r>
      <w:r>
        <w:t>derfor</w:t>
      </w:r>
      <w:r w:rsidR="00FD6615">
        <w:t xml:space="preserve"> til</w:t>
      </w:r>
      <w:bookmarkStart w:id="0" w:name="_GoBack"/>
      <w:bookmarkEnd w:id="0"/>
      <w:r>
        <w:t xml:space="preserve">, at vi i 2019 endelig vil kunne se en ligestilling mellem dagpleje og private børnepassere i kommunernes tilsynspraksis. </w:t>
      </w:r>
    </w:p>
    <w:p w:rsidR="00087E16" w:rsidRDefault="00087E16" w:rsidP="00087E16">
      <w:pPr>
        <w:pStyle w:val="Normal05liefter"/>
      </w:pPr>
      <w:r>
        <w:t>Rapporten indeholder rigtigt mange flere interessante resultater end der er nævnt her. Jeg vil derfor ønske jer god læsning.</w:t>
      </w:r>
    </w:p>
    <w:p w:rsidR="00087E16" w:rsidRDefault="00087E16" w:rsidP="00087E16">
      <w:pPr>
        <w:pStyle w:val="Normal05liefter"/>
      </w:pPr>
    </w:p>
    <w:p w:rsidR="00087E16" w:rsidRDefault="00087E16" w:rsidP="00087E16">
      <w:pPr>
        <w:pStyle w:val="Normal05liefter"/>
      </w:pPr>
      <w:r>
        <w:t>Mogens Bech Madsen, Sektorformand, Pædagogisk Sektor</w:t>
      </w:r>
    </w:p>
    <w:p w:rsidR="00D16932" w:rsidRDefault="00D16932">
      <w:pPr>
        <w:rPr>
          <w:rFonts w:eastAsiaTheme="majorEastAsia" w:cstheme="minorHAnsi"/>
          <w:b/>
          <w:sz w:val="36"/>
          <w:szCs w:val="32"/>
        </w:rPr>
      </w:pPr>
    </w:p>
    <w:p w:rsidR="00024406" w:rsidRDefault="00024406" w:rsidP="00024406">
      <w:pPr>
        <w:pStyle w:val="Overskrift1"/>
      </w:pPr>
    </w:p>
    <w:p w:rsidR="00D16932" w:rsidRDefault="00D16932" w:rsidP="00024406">
      <w:pPr>
        <w:pStyle w:val="Overskrift1"/>
      </w:pPr>
      <w:bookmarkStart w:id="1" w:name="_Toc504557614"/>
      <w:r>
        <w:t>Hovedresultater</w:t>
      </w:r>
      <w:bookmarkEnd w:id="1"/>
    </w:p>
    <w:p w:rsidR="00024406" w:rsidRDefault="00024406">
      <w:pPr>
        <w:rPr>
          <w:rFonts w:eastAsiaTheme="majorEastAsia" w:cstheme="minorHAnsi"/>
        </w:rPr>
      </w:pPr>
    </w:p>
    <w:p w:rsidR="00024406" w:rsidRDefault="007C2DCD">
      <w:pPr>
        <w:rPr>
          <w:rFonts w:eastAsiaTheme="majorEastAsia" w:cstheme="minorHAnsi"/>
        </w:rPr>
      </w:pPr>
      <w:r>
        <w:rPr>
          <w:rFonts w:eastAsiaTheme="majorEastAsia" w:cstheme="minorHAnsi"/>
        </w:rPr>
        <w:t>Undersøgelsen er gennemført af Bureau 2000, der har indhentet oplysninger fra alle landets kommuner om indskrevne, takster m.v. Nogle hovedresultater er:</w:t>
      </w:r>
    </w:p>
    <w:p w:rsidR="007C2DCD" w:rsidRPr="00A532F8" w:rsidRDefault="00AA6D9A" w:rsidP="00A532F8">
      <w:pPr>
        <w:pStyle w:val="Listeafsnit"/>
        <w:numPr>
          <w:ilvl w:val="0"/>
          <w:numId w:val="6"/>
        </w:numPr>
        <w:rPr>
          <w:rFonts w:eastAsiaTheme="majorEastAsia" w:cstheme="minorHAnsi"/>
        </w:rPr>
      </w:pPr>
      <w:r w:rsidRPr="00A532F8">
        <w:rPr>
          <w:rFonts w:eastAsiaTheme="majorEastAsia" w:cstheme="minorHAnsi"/>
        </w:rPr>
        <w:t>Det stigende børnetal betyder, at der frem til 2022 skal skaffes mere end 20.000 pladser i de kommunale dagtilbud</w:t>
      </w:r>
    </w:p>
    <w:p w:rsidR="00AA6D9A" w:rsidRPr="00A532F8" w:rsidRDefault="00AA6D9A" w:rsidP="00A532F8">
      <w:pPr>
        <w:pStyle w:val="Listeafsnit"/>
        <w:numPr>
          <w:ilvl w:val="0"/>
          <w:numId w:val="6"/>
        </w:numPr>
        <w:rPr>
          <w:rFonts w:eastAsiaTheme="majorEastAsia" w:cstheme="minorHAnsi"/>
        </w:rPr>
      </w:pPr>
      <w:r w:rsidRPr="00A532F8">
        <w:rPr>
          <w:rFonts w:eastAsiaTheme="majorEastAsia" w:cstheme="minorHAnsi"/>
        </w:rPr>
        <w:t>Faldet i antallet af børn i den kommunale dagpleje er stoppet</w:t>
      </w:r>
    </w:p>
    <w:p w:rsidR="00AA6D9A" w:rsidRPr="00A532F8" w:rsidRDefault="00AA6D9A" w:rsidP="00A532F8">
      <w:pPr>
        <w:pStyle w:val="Listeafsnit"/>
        <w:numPr>
          <w:ilvl w:val="0"/>
          <w:numId w:val="6"/>
        </w:numPr>
        <w:rPr>
          <w:rFonts w:eastAsiaTheme="majorEastAsia" w:cstheme="minorHAnsi"/>
        </w:rPr>
      </w:pPr>
      <w:r w:rsidRPr="00A532F8">
        <w:rPr>
          <w:rFonts w:eastAsiaTheme="majorEastAsia" w:cstheme="minorHAnsi"/>
        </w:rPr>
        <w:t>Mange kommuner venter at skulle bruge flere dagplejere de kommende år, men har svært ved at skaffe kvalificerede dagplejere</w:t>
      </w:r>
    </w:p>
    <w:p w:rsidR="0034111C" w:rsidRPr="00A532F8" w:rsidRDefault="0030090D" w:rsidP="00A532F8">
      <w:pPr>
        <w:pStyle w:val="Listeafsnit"/>
        <w:numPr>
          <w:ilvl w:val="0"/>
          <w:numId w:val="6"/>
        </w:numPr>
        <w:rPr>
          <w:rFonts w:eastAsiaTheme="majorEastAsia" w:cstheme="minorHAnsi"/>
        </w:rPr>
      </w:pPr>
      <w:r w:rsidRPr="00A532F8">
        <w:rPr>
          <w:rFonts w:eastAsiaTheme="majorEastAsia" w:cstheme="minorHAnsi"/>
        </w:rPr>
        <w:t>Der er en fortsat vækst i privatinstitutioner, men ikke i børn, der er h</w:t>
      </w:r>
      <w:r w:rsidR="00E8516C">
        <w:rPr>
          <w:rFonts w:eastAsiaTheme="majorEastAsia" w:cstheme="minorHAnsi"/>
        </w:rPr>
        <w:t>o</w:t>
      </w:r>
      <w:r w:rsidRPr="00A532F8">
        <w:rPr>
          <w:rFonts w:eastAsiaTheme="majorEastAsia" w:cstheme="minorHAnsi"/>
        </w:rPr>
        <w:t>s private børnepassere</w:t>
      </w:r>
    </w:p>
    <w:p w:rsidR="0030090D" w:rsidRPr="00A532F8" w:rsidRDefault="00905F80" w:rsidP="00A532F8">
      <w:pPr>
        <w:pStyle w:val="Listeafsnit"/>
        <w:numPr>
          <w:ilvl w:val="0"/>
          <w:numId w:val="6"/>
        </w:numPr>
        <w:rPr>
          <w:rFonts w:eastAsiaTheme="majorEastAsia" w:cstheme="minorHAnsi"/>
        </w:rPr>
      </w:pPr>
      <w:r w:rsidRPr="00A532F8">
        <w:rPr>
          <w:rFonts w:eastAsiaTheme="majorEastAsia" w:cstheme="minorHAnsi"/>
        </w:rPr>
        <w:t xml:space="preserve">Forældrebetalingen er omtrent uændret </w:t>
      </w:r>
      <w:r w:rsidR="00E7620E" w:rsidRPr="00A532F8">
        <w:rPr>
          <w:rFonts w:eastAsiaTheme="majorEastAsia" w:cstheme="minorHAnsi"/>
        </w:rPr>
        <w:t>i forhold til 2017</w:t>
      </w:r>
    </w:p>
    <w:p w:rsidR="00E7620E" w:rsidRPr="00A532F8" w:rsidRDefault="00B20F46" w:rsidP="00A532F8">
      <w:pPr>
        <w:pStyle w:val="Listeafsnit"/>
        <w:numPr>
          <w:ilvl w:val="0"/>
          <w:numId w:val="6"/>
        </w:numPr>
        <w:rPr>
          <w:rFonts w:eastAsiaTheme="majorEastAsia" w:cstheme="minorHAnsi"/>
        </w:rPr>
      </w:pPr>
      <w:r w:rsidRPr="00A532F8">
        <w:rPr>
          <w:rFonts w:eastAsiaTheme="majorEastAsia" w:cstheme="minorHAnsi"/>
        </w:rPr>
        <w:t>Ud over selve betalingen skal de fleste forældre selv medbringe bleer i dagplejen. I vuggestuerne er det de færreste forældre, der skal have bleer med</w:t>
      </w:r>
    </w:p>
    <w:p w:rsidR="00B20F46" w:rsidRDefault="002C40A8" w:rsidP="00A532F8">
      <w:pPr>
        <w:pStyle w:val="Listeafsnit"/>
        <w:numPr>
          <w:ilvl w:val="0"/>
          <w:numId w:val="6"/>
        </w:numPr>
      </w:pPr>
      <w:r>
        <w:t>Det vurderes, at knap 80 pct. af vuggestuebørnene og godt halvdelen af børnehavebørnene er omfattet af en frokostordning</w:t>
      </w:r>
    </w:p>
    <w:p w:rsidR="00E2308C" w:rsidRPr="00A532F8" w:rsidRDefault="00E2308C" w:rsidP="00A532F8">
      <w:pPr>
        <w:pStyle w:val="Listeafsnit"/>
        <w:numPr>
          <w:ilvl w:val="0"/>
          <w:numId w:val="6"/>
        </w:num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rPr>
          <w:rFonts w:cstheme="minorHAnsi"/>
        </w:rPr>
      </w:pPr>
      <w:r w:rsidRPr="00A532F8">
        <w:rPr>
          <w:rFonts w:cstheme="minorHAnsi"/>
        </w:rPr>
        <w:t>Kun 7 kommuner ud af 98 har deltidspladser i dagplejen, 29 har det i vuggestuer og 45 i børnehaver</w:t>
      </w:r>
    </w:p>
    <w:p w:rsidR="00E2308C" w:rsidRPr="00A532F8" w:rsidRDefault="00935A43" w:rsidP="00A532F8">
      <w:pPr>
        <w:pStyle w:val="Listeafsnit"/>
        <w:numPr>
          <w:ilvl w:val="0"/>
          <w:numId w:val="6"/>
        </w:num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rPr>
          <w:rFonts w:cstheme="minorHAnsi"/>
        </w:rPr>
      </w:pPr>
      <w:r w:rsidRPr="00A532F8">
        <w:rPr>
          <w:rFonts w:cstheme="minorHAnsi"/>
        </w:rPr>
        <w:t>De fleste institutioner er omfattet af område-klyngeledelse, men der er færre kommuner, hvor man bruger denne ledelsesform i 2018, end der var i 2017</w:t>
      </w:r>
    </w:p>
    <w:p w:rsidR="00935A43" w:rsidRPr="00A532F8" w:rsidRDefault="00A532F8" w:rsidP="00A532F8">
      <w:pPr>
        <w:pStyle w:val="Listeafsnit"/>
        <w:numPr>
          <w:ilvl w:val="0"/>
          <w:numId w:val="6"/>
        </w:num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rPr>
          <w:rFonts w:cstheme="minorHAnsi"/>
        </w:rPr>
      </w:pPr>
      <w:r w:rsidRPr="00A532F8">
        <w:rPr>
          <w:rFonts w:cstheme="minorHAnsi"/>
        </w:rPr>
        <w:t>Tilsynet med private børnepassere sker væsentligt mindre hyppigt end tilsynet i den kommunale dagpleje.</w:t>
      </w:r>
    </w:p>
    <w:p w:rsidR="002C40A8" w:rsidRDefault="002C40A8">
      <w:pPr>
        <w:rPr>
          <w:rFonts w:eastAsiaTheme="majorEastAsia" w:cstheme="minorHAnsi"/>
        </w:rPr>
      </w:pPr>
    </w:p>
    <w:p w:rsidR="00F27648" w:rsidRDefault="00F27648">
      <w:pPr>
        <w:rPr>
          <w:rFonts w:eastAsiaTheme="majorEastAsia" w:cstheme="minorHAnsi"/>
          <w:b/>
          <w:sz w:val="36"/>
          <w:szCs w:val="32"/>
        </w:rPr>
      </w:pPr>
      <w:r>
        <w:rPr>
          <w:rFonts w:eastAsiaTheme="majorEastAsia" w:cstheme="minorHAnsi"/>
          <w:b/>
          <w:sz w:val="36"/>
          <w:szCs w:val="32"/>
        </w:rPr>
        <w:br w:type="page"/>
      </w:r>
    </w:p>
    <w:p w:rsidR="00653B3D" w:rsidRPr="009D53DC" w:rsidRDefault="00683198" w:rsidP="0092468F">
      <w:pPr>
        <w:pStyle w:val="Overskrift1"/>
        <w:tabs>
          <w:tab w:val="left" w:pos="709"/>
        </w:tabs>
      </w:pPr>
      <w:bookmarkStart w:id="2" w:name="_Toc504557615"/>
      <w:r w:rsidRPr="009D53DC">
        <w:lastRenderedPageBreak/>
        <w:t xml:space="preserve">1 </w:t>
      </w:r>
      <w:r w:rsidR="0068448B">
        <w:tab/>
      </w:r>
      <w:r w:rsidR="00396D14">
        <w:t>Udviklingen</w:t>
      </w:r>
      <w:r w:rsidRPr="009D53DC">
        <w:t xml:space="preserve"> i efterspørgslen</w:t>
      </w:r>
      <w:r w:rsidR="00396D14">
        <w:t xml:space="preserve"> efter pasning</w:t>
      </w:r>
      <w:bookmarkEnd w:id="2"/>
    </w:p>
    <w:p w:rsidR="009D53DC" w:rsidRDefault="009D53DC" w:rsidP="009D53DC">
      <w:pPr>
        <w:pStyle w:val="Overskrift2"/>
        <w:rPr>
          <w:b w:val="0"/>
          <w:sz w:val="22"/>
        </w:rPr>
      </w:pPr>
    </w:p>
    <w:p w:rsidR="00F92BC6" w:rsidRDefault="00F92BC6" w:rsidP="00F92BC6">
      <w:r>
        <w:t>I dette afsnit ses på udviklingen i antal indskrevne det seneste år, ligesom udviklingen fremover vurderes. Det ses bl.a., at de senere års fald i brug af dagpleje er stoppet, og at man de kommende år må vente en betydelig vækst i efterspørgslen såvel efter dagpleje som daginstitutioner.</w:t>
      </w:r>
    </w:p>
    <w:p w:rsidR="00F92BC6" w:rsidRDefault="00F92BC6" w:rsidP="00F92BC6">
      <w:r>
        <w:t>For dagplejens vedkommende kan der imidlertid konstateres problemer mange steder med at skaffe kvalificerede dagplejere. Bureau 2000 har spurgt nærmere ind til denne problemstilling i nogle kommuner, og det viser sig bl.a., at de senere års afskedigelser har gjort, at området nogle steder anses for usikkert.</w:t>
      </w:r>
    </w:p>
    <w:p w:rsidR="00F92BC6" w:rsidRPr="00F92BC6" w:rsidRDefault="00F92BC6" w:rsidP="00F92BC6">
      <w:r>
        <w:t>Når det gælder privatinstitutioner konstateres en fortsat stigning, hvorimod der ikke er kommet flere børn hos private børnepassere det senere år.</w:t>
      </w:r>
    </w:p>
    <w:p w:rsidR="00FB3304" w:rsidRPr="009D53DC" w:rsidRDefault="00683198" w:rsidP="0092468F">
      <w:pPr>
        <w:pStyle w:val="Overskrift2"/>
        <w:tabs>
          <w:tab w:val="left" w:pos="709"/>
        </w:tabs>
      </w:pPr>
      <w:bookmarkStart w:id="3" w:name="_Toc504557616"/>
      <w:r w:rsidRPr="009D53DC">
        <w:t>1.1</w:t>
      </w:r>
      <w:r w:rsidR="00FB3304" w:rsidRPr="009D53DC">
        <w:t xml:space="preserve"> </w:t>
      </w:r>
      <w:r w:rsidR="00E8516C">
        <w:tab/>
      </w:r>
      <w:r w:rsidR="00FB3304" w:rsidRPr="009D53DC">
        <w:t>Antal indskrevne</w:t>
      </w:r>
      <w:bookmarkEnd w:id="3"/>
    </w:p>
    <w:p w:rsidR="00FB3304" w:rsidRDefault="00FB3304" w:rsidP="00FB3304">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rPr>
          <w:rFonts w:cstheme="minorHAnsi"/>
        </w:rPr>
      </w:pPr>
    </w:p>
    <w:p w:rsidR="00FB3304" w:rsidRDefault="00FB3304" w:rsidP="00FB3304">
      <w:pPr>
        <w:spacing w:after="0"/>
      </w:pPr>
      <w:r>
        <w:t xml:space="preserve">Indtil 2014 opgjorde Danmarks Statistik antallet af indskrevne pr. oktober hvert år. En ny statistik er undervejs og foreligger for de fleste kommuner, men de nye tal kan ikke sammenlignes med tallene fra 2014, da man ikke længere </w:t>
      </w:r>
      <w:r w:rsidR="00466378">
        <w:t>opgør</w:t>
      </w:r>
      <w:r>
        <w:t xml:space="preserve">, hvor mange indskrevne der er på en bestemt dato, men </w:t>
      </w:r>
      <w:r w:rsidR="00E8516C">
        <w:t xml:space="preserve">i stedet </w:t>
      </w:r>
      <w:r>
        <w:t>beregne</w:t>
      </w:r>
      <w:r w:rsidR="00E8516C">
        <w:t>r</w:t>
      </w:r>
      <w:r>
        <w:t xml:space="preserve"> et årsgennemsnit. Og da der er færre børn om efteråret end om foråret i dagtilbud for børn under skolealderen, </w:t>
      </w:r>
      <w:r w:rsidR="000625A1">
        <w:t>giver Danmarks Statistiks data ikke mulighed for at</w:t>
      </w:r>
      <w:r>
        <w:t xml:space="preserve"> vurdere udviklingen siden oktober 2014.</w:t>
      </w:r>
    </w:p>
    <w:p w:rsidR="00FB3304" w:rsidRDefault="00FB3304" w:rsidP="00FB3304">
      <w:pPr>
        <w:spacing w:after="0"/>
      </w:pPr>
    </w:p>
    <w:p w:rsidR="00FB3304" w:rsidRDefault="00FB3304" w:rsidP="00FB3304">
      <w:pPr>
        <w:spacing w:after="0"/>
      </w:pPr>
      <w:r>
        <w:t xml:space="preserve">For alligevel at kunne vurdere udviklingen har Bureau 2000 spurgt kommunerne om antallet af indskrevne pr. 1. oktober 2016 og 2017. </w:t>
      </w:r>
    </w:p>
    <w:p w:rsidR="00FB3304" w:rsidRDefault="00FB3304" w:rsidP="00FB3304">
      <w:pPr>
        <w:spacing w:after="0"/>
      </w:pPr>
    </w:p>
    <w:p w:rsidR="00FB3304" w:rsidRDefault="00FB3304" w:rsidP="00FB3304">
      <w:pPr>
        <w:spacing w:after="0"/>
      </w:pPr>
      <w:r>
        <w:t>Tabel 1 viser herefter den skønnede udvikling i antallet af indskrevne børn under skolealderen.</w:t>
      </w:r>
    </w:p>
    <w:p w:rsidR="00FB3304" w:rsidRDefault="00FB3304" w:rsidP="00FB3304">
      <w:pPr>
        <w:spacing w:after="0"/>
      </w:pPr>
    </w:p>
    <w:p w:rsidR="00FB3304" w:rsidRPr="006A226C" w:rsidRDefault="00FB3304" w:rsidP="00FB3304">
      <w:pPr>
        <w:spacing w:after="0"/>
        <w:rPr>
          <w:b/>
        </w:rPr>
      </w:pPr>
      <w:r>
        <w:rPr>
          <w:b/>
        </w:rPr>
        <w:t>Tabel 1. Indskrevne børn under skolealderen i kommunale dagtilbud 2014, 2016 og 2017</w:t>
      </w:r>
    </w:p>
    <w:tbl>
      <w:tblPr>
        <w:tblStyle w:val="Tabel-Gitter"/>
        <w:tblW w:w="0" w:type="auto"/>
        <w:tblInd w:w="108" w:type="dxa"/>
        <w:tblLook w:val="04A0" w:firstRow="1" w:lastRow="0" w:firstColumn="1" w:lastColumn="0" w:noHBand="0" w:noVBand="1"/>
      </w:tblPr>
      <w:tblGrid>
        <w:gridCol w:w="2299"/>
        <w:gridCol w:w="2407"/>
        <w:gridCol w:w="2407"/>
        <w:gridCol w:w="2407"/>
      </w:tblGrid>
      <w:tr w:rsidR="00FB3304" w:rsidTr="0034111C">
        <w:tc>
          <w:tcPr>
            <w:tcW w:w="2299" w:type="dxa"/>
          </w:tcPr>
          <w:p w:rsidR="00FB3304" w:rsidRDefault="00FB3304" w:rsidP="0034111C">
            <w:r>
              <w:t>Pasningsform</w:t>
            </w:r>
          </w:p>
        </w:tc>
        <w:tc>
          <w:tcPr>
            <w:tcW w:w="2407" w:type="dxa"/>
          </w:tcPr>
          <w:p w:rsidR="00FB3304" w:rsidRDefault="00FB3304" w:rsidP="0034111C">
            <w:r>
              <w:t>1. oktober 2014</w:t>
            </w:r>
          </w:p>
        </w:tc>
        <w:tc>
          <w:tcPr>
            <w:tcW w:w="2407" w:type="dxa"/>
          </w:tcPr>
          <w:p w:rsidR="00FB3304" w:rsidRDefault="00FB3304" w:rsidP="0034111C">
            <w:r>
              <w:t>1. oktober 2016</w:t>
            </w:r>
          </w:p>
        </w:tc>
        <w:tc>
          <w:tcPr>
            <w:tcW w:w="2407" w:type="dxa"/>
          </w:tcPr>
          <w:p w:rsidR="00FB3304" w:rsidRDefault="00FB3304" w:rsidP="0034111C">
            <w:r>
              <w:t>1. oktober 2017</w:t>
            </w:r>
          </w:p>
        </w:tc>
      </w:tr>
      <w:tr w:rsidR="00FB3304" w:rsidTr="0034111C">
        <w:tc>
          <w:tcPr>
            <w:tcW w:w="2299" w:type="dxa"/>
          </w:tcPr>
          <w:p w:rsidR="00FB3304" w:rsidRDefault="00FB3304" w:rsidP="0034111C"/>
        </w:tc>
        <w:tc>
          <w:tcPr>
            <w:tcW w:w="7221" w:type="dxa"/>
            <w:gridSpan w:val="3"/>
            <w:vAlign w:val="bottom"/>
          </w:tcPr>
          <w:p w:rsidR="00FB3304" w:rsidRDefault="00FB3304" w:rsidP="0034111C">
            <w:pPr>
              <w:jc w:val="center"/>
            </w:pPr>
            <w:r>
              <w:t>Indskrevne børn</w:t>
            </w:r>
          </w:p>
        </w:tc>
      </w:tr>
      <w:tr w:rsidR="00FB3304" w:rsidTr="0034111C">
        <w:tc>
          <w:tcPr>
            <w:tcW w:w="2299" w:type="dxa"/>
          </w:tcPr>
          <w:p w:rsidR="00FB3304" w:rsidRDefault="00FB3304" w:rsidP="0034111C">
            <w:r>
              <w:t>Dagpleje</w:t>
            </w:r>
          </w:p>
        </w:tc>
        <w:tc>
          <w:tcPr>
            <w:tcW w:w="2407" w:type="dxa"/>
            <w:vAlign w:val="bottom"/>
          </w:tcPr>
          <w:p w:rsidR="00FB3304" w:rsidRDefault="00FB3304" w:rsidP="0034111C">
            <w:pPr>
              <w:jc w:val="right"/>
            </w:pPr>
            <w:r>
              <w:t>41.084</w:t>
            </w:r>
          </w:p>
        </w:tc>
        <w:tc>
          <w:tcPr>
            <w:tcW w:w="2407" w:type="dxa"/>
            <w:vAlign w:val="bottom"/>
          </w:tcPr>
          <w:p w:rsidR="00FB3304" w:rsidRDefault="00FB3304" w:rsidP="0034111C">
            <w:pPr>
              <w:jc w:val="right"/>
            </w:pPr>
            <w:r>
              <w:t>34.328</w:t>
            </w:r>
          </w:p>
        </w:tc>
        <w:tc>
          <w:tcPr>
            <w:tcW w:w="2407" w:type="dxa"/>
            <w:vAlign w:val="bottom"/>
          </w:tcPr>
          <w:p w:rsidR="00FB3304" w:rsidRDefault="00FB3304" w:rsidP="0034111C">
            <w:pPr>
              <w:jc w:val="right"/>
            </w:pPr>
            <w:r>
              <w:t>34.</w:t>
            </w:r>
            <w:r w:rsidR="009E3723">
              <w:t>142</w:t>
            </w:r>
          </w:p>
        </w:tc>
      </w:tr>
      <w:tr w:rsidR="00FB3304" w:rsidTr="0034111C">
        <w:tc>
          <w:tcPr>
            <w:tcW w:w="2299" w:type="dxa"/>
          </w:tcPr>
          <w:p w:rsidR="00FB3304" w:rsidRDefault="00FB3304" w:rsidP="0034111C">
            <w:r>
              <w:t>Børn i daginstitution i vuggestuealderen</w:t>
            </w:r>
          </w:p>
        </w:tc>
        <w:tc>
          <w:tcPr>
            <w:tcW w:w="2407" w:type="dxa"/>
            <w:vAlign w:val="bottom"/>
          </w:tcPr>
          <w:p w:rsidR="00FB3304" w:rsidRDefault="00FB3304" w:rsidP="0034111C">
            <w:pPr>
              <w:jc w:val="right"/>
            </w:pPr>
            <w:r>
              <w:t>67.079</w:t>
            </w:r>
          </w:p>
        </w:tc>
        <w:tc>
          <w:tcPr>
            <w:tcW w:w="2407" w:type="dxa"/>
            <w:vAlign w:val="bottom"/>
          </w:tcPr>
          <w:p w:rsidR="00FB3304" w:rsidRDefault="00FB3304" w:rsidP="0034111C">
            <w:pPr>
              <w:jc w:val="right"/>
            </w:pPr>
            <w:r>
              <w:t>66.398</w:t>
            </w:r>
          </w:p>
        </w:tc>
        <w:tc>
          <w:tcPr>
            <w:tcW w:w="2407" w:type="dxa"/>
            <w:vAlign w:val="bottom"/>
          </w:tcPr>
          <w:p w:rsidR="00FB3304" w:rsidRDefault="00FB3304" w:rsidP="0034111C">
            <w:pPr>
              <w:jc w:val="right"/>
            </w:pPr>
            <w:r>
              <w:t>6</w:t>
            </w:r>
            <w:r w:rsidR="00733EF4">
              <w:t>9.740</w:t>
            </w:r>
          </w:p>
        </w:tc>
      </w:tr>
      <w:tr w:rsidR="00FB3304" w:rsidTr="0034111C">
        <w:tc>
          <w:tcPr>
            <w:tcW w:w="2299" w:type="dxa"/>
          </w:tcPr>
          <w:p w:rsidR="00FB3304" w:rsidRDefault="00FB3304" w:rsidP="0034111C">
            <w:r>
              <w:t>Børn i daginstitution i børnehavealderen</w:t>
            </w:r>
          </w:p>
        </w:tc>
        <w:tc>
          <w:tcPr>
            <w:tcW w:w="2407" w:type="dxa"/>
            <w:vAlign w:val="bottom"/>
          </w:tcPr>
          <w:p w:rsidR="00FB3304" w:rsidRDefault="00FB3304" w:rsidP="0034111C">
            <w:pPr>
              <w:jc w:val="right"/>
            </w:pPr>
            <w:r>
              <w:t>162.697</w:t>
            </w:r>
          </w:p>
        </w:tc>
        <w:tc>
          <w:tcPr>
            <w:tcW w:w="2407" w:type="dxa"/>
            <w:vAlign w:val="bottom"/>
          </w:tcPr>
          <w:p w:rsidR="00FB3304" w:rsidRDefault="00FB3304" w:rsidP="0034111C">
            <w:pPr>
              <w:jc w:val="right"/>
            </w:pPr>
            <w:r>
              <w:t>156.119</w:t>
            </w:r>
          </w:p>
        </w:tc>
        <w:tc>
          <w:tcPr>
            <w:tcW w:w="2407" w:type="dxa"/>
            <w:vAlign w:val="bottom"/>
          </w:tcPr>
          <w:p w:rsidR="00FB3304" w:rsidRDefault="00FB3304" w:rsidP="0034111C">
            <w:pPr>
              <w:jc w:val="right"/>
            </w:pPr>
            <w:r>
              <w:t>15</w:t>
            </w:r>
            <w:r w:rsidR="00733EF4">
              <w:t>7.300</w:t>
            </w:r>
          </w:p>
        </w:tc>
      </w:tr>
    </w:tbl>
    <w:p w:rsidR="00FB3304" w:rsidRPr="000745A3" w:rsidRDefault="00FB3304" w:rsidP="00FB3304">
      <w:pPr>
        <w:spacing w:after="0"/>
        <w:rPr>
          <w:sz w:val="20"/>
        </w:rPr>
      </w:pPr>
      <w:r w:rsidRPr="000745A3">
        <w:rPr>
          <w:sz w:val="20"/>
        </w:rPr>
        <w:t xml:space="preserve">Kilde: Statistikbanken og </w:t>
      </w:r>
      <w:r>
        <w:rPr>
          <w:sz w:val="20"/>
        </w:rPr>
        <w:t>rundspørge til kommunerne. Daginstitutioner omfatter kommunale og selvejende institutioner, men ikke privatinstitutioner.</w:t>
      </w:r>
    </w:p>
    <w:p w:rsidR="00FB3304" w:rsidRDefault="00FB3304" w:rsidP="00FB3304">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rPr>
          <w:rFonts w:cstheme="minorHAnsi"/>
        </w:rPr>
      </w:pPr>
    </w:p>
    <w:p w:rsidR="00FB3304" w:rsidRDefault="00FB3304" w:rsidP="00FB3304">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rPr>
          <w:rFonts w:cstheme="minorHAnsi"/>
        </w:rPr>
      </w:pPr>
      <w:r>
        <w:rPr>
          <w:rFonts w:cstheme="minorHAnsi"/>
        </w:rPr>
        <w:t xml:space="preserve">Tabel </w:t>
      </w:r>
      <w:r w:rsidR="00396D14">
        <w:rPr>
          <w:rFonts w:cstheme="minorHAnsi"/>
        </w:rPr>
        <w:t xml:space="preserve">2 </w:t>
      </w:r>
      <w:r>
        <w:rPr>
          <w:rFonts w:cstheme="minorHAnsi"/>
        </w:rPr>
        <w:t>viser udviklingen, hvis antallet af indskrevne sættes i forhold til antallet af børn i de relevante aldersgrupper pr. oktober det pågældende år.</w:t>
      </w:r>
    </w:p>
    <w:p w:rsidR="00FB3304" w:rsidRDefault="00FB3304" w:rsidP="00FB3304">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rPr>
          <w:rFonts w:cstheme="minorHAnsi"/>
        </w:rPr>
      </w:pPr>
    </w:p>
    <w:p w:rsidR="005E2FB7" w:rsidRDefault="005E2FB7">
      <w:pPr>
        <w:rPr>
          <w:b/>
        </w:rPr>
      </w:pPr>
      <w:r>
        <w:rPr>
          <w:b/>
        </w:rPr>
        <w:br w:type="page"/>
      </w:r>
    </w:p>
    <w:p w:rsidR="00FB3304" w:rsidRPr="006A226C" w:rsidRDefault="00FB3304" w:rsidP="00FB3304">
      <w:pPr>
        <w:spacing w:after="0"/>
        <w:rPr>
          <w:b/>
        </w:rPr>
      </w:pPr>
      <w:r>
        <w:rPr>
          <w:b/>
        </w:rPr>
        <w:lastRenderedPageBreak/>
        <w:t xml:space="preserve">Tabel </w:t>
      </w:r>
      <w:r w:rsidR="00396D14">
        <w:rPr>
          <w:b/>
        </w:rPr>
        <w:t>2</w:t>
      </w:r>
      <w:r>
        <w:rPr>
          <w:b/>
        </w:rPr>
        <w:t>. Indskrevne børn under skolealderen i kommunale dagtilbud 2014, 2016</w:t>
      </w:r>
      <w:r w:rsidR="00C64743">
        <w:rPr>
          <w:b/>
        </w:rPr>
        <w:t xml:space="preserve"> og 2017 i pct. af aldersgruppe</w:t>
      </w:r>
    </w:p>
    <w:tbl>
      <w:tblPr>
        <w:tblStyle w:val="Tabel-Gitter"/>
        <w:tblW w:w="0" w:type="auto"/>
        <w:tblInd w:w="108" w:type="dxa"/>
        <w:tblLook w:val="04A0" w:firstRow="1" w:lastRow="0" w:firstColumn="1" w:lastColumn="0" w:noHBand="0" w:noVBand="1"/>
      </w:tblPr>
      <w:tblGrid>
        <w:gridCol w:w="2299"/>
        <w:gridCol w:w="2407"/>
        <w:gridCol w:w="2407"/>
        <w:gridCol w:w="2407"/>
      </w:tblGrid>
      <w:tr w:rsidR="00FB3304" w:rsidTr="0034111C">
        <w:tc>
          <w:tcPr>
            <w:tcW w:w="2299" w:type="dxa"/>
          </w:tcPr>
          <w:p w:rsidR="00FB3304" w:rsidRDefault="00FB3304" w:rsidP="0034111C">
            <w:r>
              <w:t>Pasningsform</w:t>
            </w:r>
          </w:p>
        </w:tc>
        <w:tc>
          <w:tcPr>
            <w:tcW w:w="2407" w:type="dxa"/>
          </w:tcPr>
          <w:p w:rsidR="00FB3304" w:rsidRDefault="00FB3304" w:rsidP="0034111C">
            <w:r>
              <w:t>1. oktober 2014</w:t>
            </w:r>
          </w:p>
        </w:tc>
        <w:tc>
          <w:tcPr>
            <w:tcW w:w="2407" w:type="dxa"/>
          </w:tcPr>
          <w:p w:rsidR="00FB3304" w:rsidRDefault="00FB3304" w:rsidP="0034111C">
            <w:r>
              <w:t>1. oktober 2016</w:t>
            </w:r>
          </w:p>
        </w:tc>
        <w:tc>
          <w:tcPr>
            <w:tcW w:w="2407" w:type="dxa"/>
          </w:tcPr>
          <w:p w:rsidR="00FB3304" w:rsidRDefault="00FB3304" w:rsidP="0034111C">
            <w:r>
              <w:t>1. oktober 2017</w:t>
            </w:r>
          </w:p>
        </w:tc>
      </w:tr>
      <w:tr w:rsidR="00FB3304" w:rsidTr="0034111C">
        <w:tc>
          <w:tcPr>
            <w:tcW w:w="2299" w:type="dxa"/>
          </w:tcPr>
          <w:p w:rsidR="00FB3304" w:rsidRDefault="00FB3304" w:rsidP="0034111C"/>
        </w:tc>
        <w:tc>
          <w:tcPr>
            <w:tcW w:w="7221" w:type="dxa"/>
            <w:gridSpan w:val="3"/>
            <w:vAlign w:val="bottom"/>
          </w:tcPr>
          <w:p w:rsidR="00FB3304" w:rsidRDefault="00FB3304" w:rsidP="0034111C">
            <w:pPr>
              <w:jc w:val="center"/>
            </w:pPr>
            <w:r>
              <w:t>Pct. af aldersgruppe</w:t>
            </w:r>
          </w:p>
        </w:tc>
      </w:tr>
      <w:tr w:rsidR="00FB3304" w:rsidTr="0034111C">
        <w:tc>
          <w:tcPr>
            <w:tcW w:w="2299" w:type="dxa"/>
            <w:vAlign w:val="center"/>
          </w:tcPr>
          <w:p w:rsidR="00FB3304" w:rsidRDefault="00FB3304" w:rsidP="0034111C">
            <w:pPr>
              <w:rPr>
                <w:rFonts w:ascii="Calibri" w:hAnsi="Calibri" w:cs="Calibri"/>
                <w:color w:val="000000"/>
              </w:rPr>
            </w:pPr>
            <w:r>
              <w:rPr>
                <w:rFonts w:ascii="Calibri" w:hAnsi="Calibri" w:cs="Calibri"/>
                <w:color w:val="000000"/>
              </w:rPr>
              <w:t xml:space="preserve">Dagpleje, </w:t>
            </w:r>
            <w:r w:rsidR="00E8516C">
              <w:rPr>
                <w:rFonts w:ascii="Calibri" w:hAnsi="Calibri" w:cs="Calibri"/>
                <w:color w:val="000000"/>
              </w:rPr>
              <w:br/>
            </w:r>
            <w:r>
              <w:rPr>
                <w:rFonts w:ascii="Calibri" w:hAnsi="Calibri" w:cs="Calibri"/>
                <w:color w:val="000000"/>
              </w:rPr>
              <w:t>pct. af 0-2</w:t>
            </w:r>
            <w:r w:rsidR="00E8516C">
              <w:rPr>
                <w:rFonts w:ascii="Calibri" w:hAnsi="Calibri" w:cs="Calibri"/>
                <w:color w:val="000000"/>
              </w:rPr>
              <w:t>-</w:t>
            </w:r>
            <w:r>
              <w:rPr>
                <w:rFonts w:ascii="Calibri" w:hAnsi="Calibri" w:cs="Calibri"/>
                <w:color w:val="000000"/>
              </w:rPr>
              <w:t>årige</w:t>
            </w:r>
          </w:p>
        </w:tc>
        <w:tc>
          <w:tcPr>
            <w:tcW w:w="2407" w:type="dxa"/>
            <w:vAlign w:val="bottom"/>
          </w:tcPr>
          <w:p w:rsidR="00FB3304" w:rsidRDefault="00FB3304" w:rsidP="0034111C">
            <w:pPr>
              <w:jc w:val="right"/>
              <w:rPr>
                <w:rFonts w:ascii="Calibri" w:hAnsi="Calibri" w:cs="Calibri"/>
                <w:color w:val="000000"/>
              </w:rPr>
            </w:pPr>
            <w:r>
              <w:rPr>
                <w:rFonts w:ascii="Calibri" w:hAnsi="Calibri" w:cs="Calibri"/>
                <w:color w:val="000000"/>
              </w:rPr>
              <w:t>23,8</w:t>
            </w:r>
          </w:p>
        </w:tc>
        <w:tc>
          <w:tcPr>
            <w:tcW w:w="2407" w:type="dxa"/>
            <w:vAlign w:val="bottom"/>
          </w:tcPr>
          <w:p w:rsidR="00FB3304" w:rsidRDefault="00FB3304" w:rsidP="0034111C">
            <w:pPr>
              <w:jc w:val="right"/>
              <w:rPr>
                <w:rFonts w:ascii="Calibri" w:hAnsi="Calibri" w:cs="Calibri"/>
                <w:color w:val="000000"/>
              </w:rPr>
            </w:pPr>
            <w:r>
              <w:rPr>
                <w:rFonts w:ascii="Calibri" w:hAnsi="Calibri" w:cs="Calibri"/>
                <w:color w:val="000000"/>
              </w:rPr>
              <w:t>19,3</w:t>
            </w:r>
          </w:p>
        </w:tc>
        <w:tc>
          <w:tcPr>
            <w:tcW w:w="2407" w:type="dxa"/>
            <w:vAlign w:val="bottom"/>
          </w:tcPr>
          <w:p w:rsidR="00FB3304" w:rsidRDefault="00FB3304" w:rsidP="0034111C">
            <w:pPr>
              <w:jc w:val="right"/>
              <w:rPr>
                <w:rFonts w:ascii="Calibri" w:hAnsi="Calibri" w:cs="Calibri"/>
                <w:color w:val="000000"/>
              </w:rPr>
            </w:pPr>
            <w:r>
              <w:rPr>
                <w:rFonts w:ascii="Calibri" w:hAnsi="Calibri" w:cs="Calibri"/>
                <w:color w:val="000000"/>
              </w:rPr>
              <w:t>18,7</w:t>
            </w:r>
          </w:p>
        </w:tc>
      </w:tr>
      <w:tr w:rsidR="00FB3304" w:rsidTr="0034111C">
        <w:tc>
          <w:tcPr>
            <w:tcW w:w="2299" w:type="dxa"/>
            <w:vAlign w:val="center"/>
          </w:tcPr>
          <w:p w:rsidR="00FB3304" w:rsidRDefault="00FB3304" w:rsidP="0034111C">
            <w:pPr>
              <w:rPr>
                <w:rFonts w:ascii="Calibri" w:hAnsi="Calibri" w:cs="Calibri"/>
                <w:color w:val="000000"/>
              </w:rPr>
            </w:pPr>
            <w:r>
              <w:rPr>
                <w:rFonts w:ascii="Calibri" w:hAnsi="Calibri" w:cs="Calibri"/>
                <w:color w:val="000000"/>
              </w:rPr>
              <w:t xml:space="preserve">Børn i daginstitution i vuggestuealderen, </w:t>
            </w:r>
            <w:r w:rsidR="00E8516C">
              <w:rPr>
                <w:rFonts w:ascii="Calibri" w:hAnsi="Calibri" w:cs="Calibri"/>
                <w:color w:val="000000"/>
              </w:rPr>
              <w:br/>
            </w:r>
            <w:r>
              <w:rPr>
                <w:rFonts w:ascii="Calibri" w:hAnsi="Calibri" w:cs="Calibri"/>
                <w:color w:val="000000"/>
              </w:rPr>
              <w:t>pct. af 0-2</w:t>
            </w:r>
            <w:r w:rsidR="00E8516C">
              <w:rPr>
                <w:rFonts w:ascii="Calibri" w:hAnsi="Calibri" w:cs="Calibri"/>
                <w:color w:val="000000"/>
              </w:rPr>
              <w:t>-</w:t>
            </w:r>
            <w:r>
              <w:rPr>
                <w:rFonts w:ascii="Calibri" w:hAnsi="Calibri" w:cs="Calibri"/>
                <w:color w:val="000000"/>
              </w:rPr>
              <w:t>årige</w:t>
            </w:r>
          </w:p>
        </w:tc>
        <w:tc>
          <w:tcPr>
            <w:tcW w:w="2407" w:type="dxa"/>
            <w:vAlign w:val="bottom"/>
          </w:tcPr>
          <w:p w:rsidR="00FB3304" w:rsidRDefault="00FB3304" w:rsidP="0034111C">
            <w:pPr>
              <w:jc w:val="right"/>
              <w:rPr>
                <w:rFonts w:ascii="Calibri" w:hAnsi="Calibri" w:cs="Calibri"/>
                <w:color w:val="000000"/>
              </w:rPr>
            </w:pPr>
            <w:r>
              <w:rPr>
                <w:rFonts w:ascii="Calibri" w:hAnsi="Calibri" w:cs="Calibri"/>
                <w:color w:val="000000"/>
              </w:rPr>
              <w:t>38,8</w:t>
            </w:r>
          </w:p>
        </w:tc>
        <w:tc>
          <w:tcPr>
            <w:tcW w:w="2407" w:type="dxa"/>
            <w:vAlign w:val="bottom"/>
          </w:tcPr>
          <w:p w:rsidR="00FB3304" w:rsidRDefault="00FB3304" w:rsidP="0034111C">
            <w:pPr>
              <w:jc w:val="right"/>
              <w:rPr>
                <w:rFonts w:ascii="Calibri" w:hAnsi="Calibri" w:cs="Calibri"/>
                <w:color w:val="000000"/>
              </w:rPr>
            </w:pPr>
            <w:r>
              <w:rPr>
                <w:rFonts w:ascii="Calibri" w:hAnsi="Calibri" w:cs="Calibri"/>
                <w:color w:val="000000"/>
              </w:rPr>
              <w:t>37,3</w:t>
            </w:r>
          </w:p>
        </w:tc>
        <w:tc>
          <w:tcPr>
            <w:tcW w:w="2407" w:type="dxa"/>
            <w:vAlign w:val="bottom"/>
          </w:tcPr>
          <w:p w:rsidR="00FB3304" w:rsidRDefault="00FB3304" w:rsidP="0034111C">
            <w:pPr>
              <w:jc w:val="right"/>
              <w:rPr>
                <w:rFonts w:ascii="Calibri" w:hAnsi="Calibri" w:cs="Calibri"/>
                <w:color w:val="000000"/>
              </w:rPr>
            </w:pPr>
            <w:r>
              <w:rPr>
                <w:rFonts w:ascii="Calibri" w:hAnsi="Calibri" w:cs="Calibri"/>
                <w:color w:val="000000"/>
              </w:rPr>
              <w:t>3</w:t>
            </w:r>
            <w:r w:rsidR="00B84307">
              <w:rPr>
                <w:rFonts w:ascii="Calibri" w:hAnsi="Calibri" w:cs="Calibri"/>
                <w:color w:val="000000"/>
              </w:rPr>
              <w:t>8,2</w:t>
            </w:r>
          </w:p>
        </w:tc>
      </w:tr>
      <w:tr w:rsidR="00FB3304" w:rsidTr="0034111C">
        <w:tc>
          <w:tcPr>
            <w:tcW w:w="2299" w:type="dxa"/>
            <w:vAlign w:val="center"/>
          </w:tcPr>
          <w:p w:rsidR="00FB3304" w:rsidRDefault="00FB3304" w:rsidP="00E8516C">
            <w:pPr>
              <w:rPr>
                <w:rFonts w:ascii="Calibri" w:hAnsi="Calibri" w:cs="Calibri"/>
                <w:color w:val="000000"/>
              </w:rPr>
            </w:pPr>
            <w:r>
              <w:rPr>
                <w:rFonts w:ascii="Calibri" w:hAnsi="Calibri" w:cs="Calibri"/>
                <w:color w:val="000000"/>
              </w:rPr>
              <w:t>Børn i daginstitution i børnehavealderen, pct. af 3-5</w:t>
            </w:r>
            <w:r w:rsidR="00E8516C">
              <w:rPr>
                <w:rFonts w:ascii="Calibri" w:hAnsi="Calibri" w:cs="Calibri"/>
                <w:color w:val="000000"/>
              </w:rPr>
              <w:t>-</w:t>
            </w:r>
            <w:r>
              <w:rPr>
                <w:rFonts w:ascii="Calibri" w:hAnsi="Calibri" w:cs="Calibri"/>
                <w:color w:val="000000"/>
              </w:rPr>
              <w:t>årige</w:t>
            </w:r>
          </w:p>
        </w:tc>
        <w:tc>
          <w:tcPr>
            <w:tcW w:w="2407" w:type="dxa"/>
            <w:vAlign w:val="bottom"/>
          </w:tcPr>
          <w:p w:rsidR="00FB3304" w:rsidRDefault="00FB3304" w:rsidP="0034111C">
            <w:pPr>
              <w:jc w:val="right"/>
              <w:rPr>
                <w:rFonts w:ascii="Calibri" w:hAnsi="Calibri" w:cs="Calibri"/>
                <w:color w:val="000000"/>
              </w:rPr>
            </w:pPr>
            <w:r>
              <w:rPr>
                <w:rFonts w:ascii="Calibri" w:hAnsi="Calibri" w:cs="Calibri"/>
                <w:color w:val="000000"/>
              </w:rPr>
              <w:t>84,9</w:t>
            </w:r>
          </w:p>
        </w:tc>
        <w:tc>
          <w:tcPr>
            <w:tcW w:w="2407" w:type="dxa"/>
            <w:vAlign w:val="bottom"/>
          </w:tcPr>
          <w:p w:rsidR="00FB3304" w:rsidRDefault="00FB3304" w:rsidP="0034111C">
            <w:pPr>
              <w:jc w:val="right"/>
              <w:rPr>
                <w:rFonts w:ascii="Calibri" w:hAnsi="Calibri" w:cs="Calibri"/>
                <w:color w:val="000000"/>
              </w:rPr>
            </w:pPr>
            <w:r>
              <w:rPr>
                <w:rFonts w:ascii="Calibri" w:hAnsi="Calibri" w:cs="Calibri"/>
                <w:color w:val="000000"/>
              </w:rPr>
              <w:t>86</w:t>
            </w:r>
          </w:p>
        </w:tc>
        <w:tc>
          <w:tcPr>
            <w:tcW w:w="2407" w:type="dxa"/>
            <w:vAlign w:val="bottom"/>
          </w:tcPr>
          <w:p w:rsidR="00FB3304" w:rsidRDefault="00B84307" w:rsidP="0034111C">
            <w:pPr>
              <w:jc w:val="right"/>
              <w:rPr>
                <w:rFonts w:ascii="Calibri" w:hAnsi="Calibri" w:cs="Calibri"/>
                <w:color w:val="000000"/>
              </w:rPr>
            </w:pPr>
            <w:r>
              <w:rPr>
                <w:rFonts w:ascii="Calibri" w:hAnsi="Calibri" w:cs="Calibri"/>
                <w:color w:val="000000"/>
              </w:rPr>
              <w:t>88,6</w:t>
            </w:r>
          </w:p>
        </w:tc>
      </w:tr>
    </w:tbl>
    <w:p w:rsidR="00FB3304" w:rsidRPr="000745A3" w:rsidRDefault="00FB3304" w:rsidP="00FB3304">
      <w:pPr>
        <w:spacing w:after="0"/>
        <w:rPr>
          <w:sz w:val="20"/>
        </w:rPr>
      </w:pPr>
      <w:r w:rsidRPr="000745A3">
        <w:rPr>
          <w:sz w:val="20"/>
        </w:rPr>
        <w:t xml:space="preserve">Kilde: Statistikbanken og </w:t>
      </w:r>
      <w:r>
        <w:rPr>
          <w:sz w:val="20"/>
        </w:rPr>
        <w:t>rundspørge til kommunerne. Daginstitutioner omfatter kommunale og selvejende institutioner, men ikke privatinstitutioner.</w:t>
      </w:r>
    </w:p>
    <w:p w:rsidR="00FB3304" w:rsidRPr="00CC13AF" w:rsidRDefault="00FB3304" w:rsidP="00FB3304">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rPr>
          <w:rFonts w:cstheme="minorHAnsi"/>
        </w:rPr>
      </w:pPr>
    </w:p>
    <w:p w:rsidR="00FB3304" w:rsidRPr="00C46E51" w:rsidRDefault="00FB3304" w:rsidP="00FB3304">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pPr>
      <w:r w:rsidRPr="00C46E51">
        <w:t>Det ses, at faldet i antallet af dagplejepladser stort set er stoppet fra 2016 til 2017. Når det gælder vuggestue- og børnehavepladser</w:t>
      </w:r>
      <w:r w:rsidR="00E8516C">
        <w:t>,</w:t>
      </w:r>
      <w:r w:rsidRPr="00C46E51">
        <w:t xml:space="preserve"> benyttes disse af stort set samme andel af børnene</w:t>
      </w:r>
      <w:r w:rsidR="00E8516C">
        <w:t xml:space="preserve"> </w:t>
      </w:r>
      <w:r w:rsidRPr="00C46E51">
        <w:t xml:space="preserve">(eller måske en anelse </w:t>
      </w:r>
      <w:r w:rsidR="00396D14">
        <w:t>flere</w:t>
      </w:r>
      <w:r w:rsidRPr="00C46E51">
        <w:t xml:space="preserve">) </w:t>
      </w:r>
      <w:r w:rsidR="00E8516C">
        <w:t xml:space="preserve">i 2017 </w:t>
      </w:r>
      <w:r w:rsidRPr="00C46E51">
        <w:t>som i 2016.</w:t>
      </w:r>
    </w:p>
    <w:p w:rsidR="00FB3304" w:rsidRDefault="00FB3304" w:rsidP="00FB3304">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rPr>
          <w:sz w:val="24"/>
        </w:rPr>
      </w:pPr>
    </w:p>
    <w:p w:rsidR="00FB3304" w:rsidRPr="00C46E51" w:rsidRDefault="00FB3304" w:rsidP="00FB3304">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pPr>
      <w:r w:rsidRPr="00C46E51">
        <w:t>Når det gælder indskrevne i skolefritidsordninger, har pladsanviserne oplyst antal indskrevne pr. 1. oktober 2016 og 2017. Ikke alle pladsanvisere har dog anvendt samme grundlag for oplysningerne de to år. Her spiller det en rolle, at nogle SFO</w:t>
      </w:r>
      <w:r w:rsidR="00E8516C">
        <w:t>’</w:t>
      </w:r>
      <w:r w:rsidRPr="00C46E51">
        <w:t xml:space="preserve">er har klublignende overbygninger, som kan være talt med. </w:t>
      </w:r>
      <w:r w:rsidR="00456B24">
        <w:t>Samtidig</w:t>
      </w:r>
      <w:r w:rsidRPr="00C46E51">
        <w:t xml:space="preserve"> er det forskelligt, hvor gamle børnene skal være, før de kan forlade SFO</w:t>
      </w:r>
      <w:r w:rsidR="00E8516C">
        <w:t>’</w:t>
      </w:r>
      <w:r w:rsidRPr="00C46E51">
        <w:t>en.</w:t>
      </w:r>
    </w:p>
    <w:p w:rsidR="00FB3304" w:rsidRPr="00C46E51" w:rsidRDefault="00FB3304" w:rsidP="00FB3304">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pPr>
    </w:p>
    <w:p w:rsidR="00FB3304" w:rsidRPr="00C46E51" w:rsidRDefault="00FB3304" w:rsidP="00FB3304">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pPr>
      <w:r w:rsidRPr="00C46E51">
        <w:t>I alt regner pladsanviserne med 207.084 børn i kommunale skolefritidsordninger</w:t>
      </w:r>
      <w:r w:rsidRPr="00C46E51">
        <w:rPr>
          <w:rStyle w:val="Fodnotehenvisning"/>
          <w:vertAlign w:val="superscript"/>
        </w:rPr>
        <w:footnoteReference w:id="1"/>
      </w:r>
      <w:r w:rsidRPr="00C46E51">
        <w:t>. Tager man de 72 kommuner, hvor pladsanviserne har anvendt samme grundlag i 2016 og 2017, og hvor SFO</w:t>
      </w:r>
      <w:r w:rsidR="00E8516C">
        <w:t>’</w:t>
      </w:r>
      <w:r w:rsidRPr="00C46E51">
        <w:t>en går op til 3. klasse, opgør pladsanviserne tilsammen 140.958 børn – mod 146.655 børn året før. Antallet af børn i de kommunale skolefritidsordninger synes således at være svagt faldende.</w:t>
      </w:r>
    </w:p>
    <w:p w:rsidR="00C3206B" w:rsidRDefault="00C3206B" w:rsidP="007872B9">
      <w:pPr>
        <w:spacing w:after="0"/>
      </w:pPr>
    </w:p>
    <w:p w:rsidR="005E2FB7" w:rsidRDefault="005E2FB7">
      <w:pPr>
        <w:rPr>
          <w:rFonts w:eastAsiaTheme="majorEastAsia" w:cstheme="minorHAnsi"/>
          <w:b/>
          <w:sz w:val="28"/>
          <w:szCs w:val="26"/>
        </w:rPr>
      </w:pPr>
      <w:r>
        <w:br w:type="page"/>
      </w:r>
    </w:p>
    <w:p w:rsidR="00653B3D" w:rsidRDefault="00683198" w:rsidP="0092468F">
      <w:pPr>
        <w:pStyle w:val="Overskrift2"/>
        <w:tabs>
          <w:tab w:val="left" w:pos="709"/>
        </w:tabs>
      </w:pPr>
      <w:bookmarkStart w:id="4" w:name="_Toc504557617"/>
      <w:r>
        <w:lastRenderedPageBreak/>
        <w:t>1.2</w:t>
      </w:r>
      <w:r w:rsidR="00653B3D">
        <w:t xml:space="preserve"> </w:t>
      </w:r>
      <w:r w:rsidR="00E8516C">
        <w:tab/>
      </w:r>
      <w:r w:rsidR="00653B3D">
        <w:t>Udviklingstendenser</w:t>
      </w:r>
      <w:r>
        <w:t xml:space="preserve"> fremover</w:t>
      </w:r>
      <w:bookmarkEnd w:id="4"/>
    </w:p>
    <w:p w:rsidR="005E2FB7" w:rsidRDefault="005E2FB7" w:rsidP="005E2FB7">
      <w:pPr>
        <w:spacing w:after="0"/>
      </w:pPr>
    </w:p>
    <w:p w:rsidR="00653B3D" w:rsidRDefault="00653B3D" w:rsidP="00653B3D">
      <w:r>
        <w:t xml:space="preserve">De kommende år vil antallet af børn i de mindste aldersgrupper stige. Udviklingen fremgår af figur </w:t>
      </w:r>
      <w:r w:rsidR="00456B24">
        <w:t>1</w:t>
      </w:r>
      <w:r>
        <w:t>.</w:t>
      </w:r>
    </w:p>
    <w:p w:rsidR="00653B3D" w:rsidRDefault="00456B24" w:rsidP="00C02413">
      <w:pPr>
        <w:spacing w:after="0"/>
        <w:rPr>
          <w:noProof/>
          <w:lang w:eastAsia="da-DK"/>
        </w:rPr>
      </w:pPr>
      <w:r>
        <w:rPr>
          <w:b/>
        </w:rPr>
        <w:t>Figur 1</w:t>
      </w:r>
    </w:p>
    <w:p w:rsidR="004727E5" w:rsidRDefault="004727E5" w:rsidP="00C02413">
      <w:pPr>
        <w:spacing w:after="0"/>
        <w:rPr>
          <w:b/>
        </w:rPr>
      </w:pPr>
      <w:r>
        <w:rPr>
          <w:noProof/>
        </w:rPr>
        <w:drawing>
          <wp:inline distT="0" distB="0" distL="0" distR="0" wp14:anchorId="02247BAD" wp14:editId="22E238D9">
            <wp:extent cx="6120130" cy="3968115"/>
            <wp:effectExtent l="0" t="0" r="13970" b="13335"/>
            <wp:docPr id="5" name="Diagram 5">
              <a:extLst xmlns:a="http://schemas.openxmlformats.org/drawingml/2006/main">
                <a:ext uri="{FF2B5EF4-FFF2-40B4-BE49-F238E27FC236}">
                  <a16:creationId xmlns:a16="http://schemas.microsoft.com/office/drawing/2014/main" id="{BE12DB6C-0C7C-4FC7-8DC6-8417317147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56B24" w:rsidRDefault="00456B24" w:rsidP="00C02413">
      <w:pPr>
        <w:spacing w:after="0"/>
        <w:rPr>
          <w:sz w:val="20"/>
        </w:rPr>
      </w:pPr>
      <w:r w:rsidRPr="00C02413">
        <w:rPr>
          <w:sz w:val="20"/>
        </w:rPr>
        <w:t xml:space="preserve">Kilde: </w:t>
      </w:r>
      <w:r w:rsidR="00C02413" w:rsidRPr="00C02413">
        <w:rPr>
          <w:sz w:val="20"/>
        </w:rPr>
        <w:t>Danmarks Statistiks befolkningsprognose</w:t>
      </w:r>
    </w:p>
    <w:p w:rsidR="00C02413" w:rsidRPr="00C02413" w:rsidRDefault="00C02413" w:rsidP="00C02413">
      <w:pPr>
        <w:spacing w:after="0"/>
        <w:rPr>
          <w:sz w:val="20"/>
        </w:rPr>
      </w:pPr>
    </w:p>
    <w:p w:rsidR="00653B3D" w:rsidRDefault="00653B3D" w:rsidP="00653B3D">
      <w:r>
        <w:t>For de 0-2</w:t>
      </w:r>
      <w:r w:rsidR="00E8516C">
        <w:t>-</w:t>
      </w:r>
      <w:r>
        <w:t>årige nåede børnetallet sin bund i 2015, mens det laveste antal 3-5</w:t>
      </w:r>
      <w:r w:rsidR="00E8516C">
        <w:t>-</w:t>
      </w:r>
      <w:r>
        <w:t xml:space="preserve">årige først nås i 2019. </w:t>
      </w:r>
      <w:r w:rsidR="00CD1ACE">
        <w:t>F</w:t>
      </w:r>
      <w:r>
        <w:t>ra 2019 stiger børnetallet for begge aldersgrupper. Og stigningen fortsætter i adskillige år fremover.</w:t>
      </w:r>
    </w:p>
    <w:p w:rsidR="00653B3D" w:rsidRDefault="00CD1ACE" w:rsidP="00653B3D">
      <w:r>
        <w:t>M</w:t>
      </w:r>
      <w:r w:rsidR="00653B3D">
        <w:t>ange kommuner har</w:t>
      </w:r>
      <w:r>
        <w:t xml:space="preserve"> derfor</w:t>
      </w:r>
      <w:r w:rsidR="00653B3D">
        <w:t xml:space="preserve"> de sidste par år oplevet en stigende efterspørgsel for pladser til de 0-2</w:t>
      </w:r>
      <w:r w:rsidR="00E8516C">
        <w:t>-</w:t>
      </w:r>
      <w:r w:rsidR="00653B3D">
        <w:t>årige, men samtidig en vis stagnation i behovet for børnehavepladser. Set i et pasningsperspektiv betyder det, at en del kommuner i årene 2016-2018 har kunnet skaffe plads til flere 0-2</w:t>
      </w:r>
      <w:r w:rsidR="00E8516C">
        <w:t>-</w:t>
      </w:r>
      <w:r w:rsidR="00653B3D">
        <w:t xml:space="preserve">årige ved at omdanne børnehavepladser til vuggestuepladser. Eventuelt ved </w:t>
      </w:r>
      <w:r>
        <w:t xml:space="preserve">samtidig </w:t>
      </w:r>
      <w:r w:rsidR="00653B3D">
        <w:t>at sænke aldersgrænsen mellem vuggestue- og børnehavepladser</w:t>
      </w:r>
      <w:r w:rsidR="00D87AA6">
        <w:t xml:space="preserve"> (se udviklingen i sænkning af aldersgrænsen s.32, afsnit 4.3)</w:t>
      </w:r>
      <w:r w:rsidR="00653B3D">
        <w:t>.</w:t>
      </w:r>
    </w:p>
    <w:p w:rsidR="00653B3D" w:rsidRDefault="00653B3D" w:rsidP="00653B3D">
      <w:r>
        <w:t xml:space="preserve">Tabel </w:t>
      </w:r>
      <w:r w:rsidR="000A591B">
        <w:t xml:space="preserve">3 </w:t>
      </w:r>
      <w:r>
        <w:t>viser hvordan pladsbehovet vil udvikle sig i de kommende år.</w:t>
      </w:r>
      <w:r w:rsidR="000A591B">
        <w:t xml:space="preserve"> Beregningen er sket på grundlag af de enkelte kommuners befolkningsprognoser. I </w:t>
      </w:r>
      <w:r w:rsidR="00163237">
        <w:t>en bilagsrapport</w:t>
      </w:r>
      <w:r w:rsidR="000A591B">
        <w:t xml:space="preserve"> findes kommunefordelte beregninger.</w:t>
      </w:r>
    </w:p>
    <w:p w:rsidR="00653B3D" w:rsidRPr="00153DA2" w:rsidRDefault="00653B3D" w:rsidP="000A591B">
      <w:pPr>
        <w:spacing w:after="0"/>
        <w:rPr>
          <w:b/>
        </w:rPr>
      </w:pPr>
      <w:r>
        <w:rPr>
          <w:b/>
        </w:rPr>
        <w:t xml:space="preserve">Tabel </w:t>
      </w:r>
      <w:r w:rsidR="000A591B">
        <w:rPr>
          <w:b/>
        </w:rPr>
        <w:t>3</w:t>
      </w:r>
      <w:r>
        <w:rPr>
          <w:b/>
        </w:rPr>
        <w:t>. Pladsbehov i forhold til 201</w:t>
      </w:r>
      <w:r w:rsidR="0048087B">
        <w:rPr>
          <w:b/>
        </w:rPr>
        <w:t>8</w:t>
      </w:r>
      <w:r>
        <w:rPr>
          <w:b/>
        </w:rPr>
        <w:t xml:space="preserve"> i de kommende år</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27"/>
        <w:gridCol w:w="1928"/>
        <w:gridCol w:w="1928"/>
        <w:gridCol w:w="1928"/>
        <w:gridCol w:w="1928"/>
      </w:tblGrid>
      <w:tr w:rsidR="00653B3D" w:rsidRPr="00153DA2" w:rsidTr="0034111C">
        <w:trPr>
          <w:trHeight w:val="300"/>
        </w:trPr>
        <w:tc>
          <w:tcPr>
            <w:tcW w:w="1927" w:type="dxa"/>
            <w:shd w:val="clear" w:color="auto" w:fill="auto"/>
            <w:noWrap/>
            <w:vAlign w:val="bottom"/>
            <w:hideMark/>
          </w:tcPr>
          <w:p w:rsidR="00653B3D" w:rsidRPr="00153DA2" w:rsidRDefault="00653B3D" w:rsidP="0034111C">
            <w:pPr>
              <w:spacing w:after="0" w:line="240" w:lineRule="auto"/>
              <w:rPr>
                <w:rFonts w:ascii="Times New Roman" w:eastAsia="Times New Roman" w:hAnsi="Times New Roman" w:cs="Times New Roman"/>
                <w:sz w:val="24"/>
                <w:szCs w:val="24"/>
                <w:lang w:eastAsia="da-DK"/>
              </w:rPr>
            </w:pPr>
          </w:p>
        </w:tc>
        <w:tc>
          <w:tcPr>
            <w:tcW w:w="1928" w:type="dxa"/>
            <w:shd w:val="clear" w:color="auto" w:fill="auto"/>
            <w:noWrap/>
            <w:vAlign w:val="bottom"/>
            <w:hideMark/>
          </w:tcPr>
          <w:p w:rsidR="00653B3D" w:rsidRPr="00153DA2" w:rsidRDefault="00653B3D" w:rsidP="0034111C">
            <w:pPr>
              <w:spacing w:after="0" w:line="240" w:lineRule="auto"/>
              <w:jc w:val="center"/>
              <w:rPr>
                <w:rFonts w:ascii="Calibri" w:eastAsia="Times New Roman" w:hAnsi="Calibri" w:cs="Calibri"/>
                <w:color w:val="000000"/>
                <w:lang w:eastAsia="da-DK"/>
              </w:rPr>
            </w:pPr>
            <w:r>
              <w:rPr>
                <w:rFonts w:ascii="Calibri" w:eastAsia="Times New Roman" w:hAnsi="Calibri" w:cs="Calibri"/>
                <w:color w:val="000000"/>
                <w:lang w:eastAsia="da-DK"/>
              </w:rPr>
              <w:t>2019</w:t>
            </w:r>
          </w:p>
        </w:tc>
        <w:tc>
          <w:tcPr>
            <w:tcW w:w="1928" w:type="dxa"/>
            <w:shd w:val="clear" w:color="auto" w:fill="auto"/>
            <w:noWrap/>
            <w:vAlign w:val="bottom"/>
            <w:hideMark/>
          </w:tcPr>
          <w:p w:rsidR="00653B3D" w:rsidRPr="00153DA2" w:rsidRDefault="00653B3D" w:rsidP="0034111C">
            <w:pPr>
              <w:spacing w:after="0" w:line="240" w:lineRule="auto"/>
              <w:jc w:val="center"/>
              <w:rPr>
                <w:rFonts w:ascii="Calibri" w:eastAsia="Times New Roman" w:hAnsi="Calibri" w:cs="Calibri"/>
                <w:color w:val="000000"/>
                <w:lang w:eastAsia="da-DK"/>
              </w:rPr>
            </w:pPr>
            <w:r w:rsidRPr="00153DA2">
              <w:rPr>
                <w:rFonts w:ascii="Calibri" w:eastAsia="Times New Roman" w:hAnsi="Calibri" w:cs="Calibri"/>
                <w:color w:val="000000"/>
                <w:lang w:eastAsia="da-DK"/>
              </w:rPr>
              <w:t>2020</w:t>
            </w:r>
          </w:p>
        </w:tc>
        <w:tc>
          <w:tcPr>
            <w:tcW w:w="1928" w:type="dxa"/>
            <w:shd w:val="clear" w:color="auto" w:fill="auto"/>
            <w:noWrap/>
            <w:vAlign w:val="bottom"/>
            <w:hideMark/>
          </w:tcPr>
          <w:p w:rsidR="00653B3D" w:rsidRPr="00153DA2" w:rsidRDefault="00653B3D" w:rsidP="0034111C">
            <w:pPr>
              <w:spacing w:after="0" w:line="240" w:lineRule="auto"/>
              <w:jc w:val="center"/>
              <w:rPr>
                <w:rFonts w:ascii="Calibri" w:eastAsia="Times New Roman" w:hAnsi="Calibri" w:cs="Calibri"/>
                <w:color w:val="000000"/>
                <w:lang w:eastAsia="da-DK"/>
              </w:rPr>
            </w:pPr>
            <w:r w:rsidRPr="00153DA2">
              <w:rPr>
                <w:rFonts w:ascii="Calibri" w:eastAsia="Times New Roman" w:hAnsi="Calibri" w:cs="Calibri"/>
                <w:color w:val="000000"/>
                <w:lang w:eastAsia="da-DK"/>
              </w:rPr>
              <w:t>2021</w:t>
            </w:r>
          </w:p>
        </w:tc>
        <w:tc>
          <w:tcPr>
            <w:tcW w:w="1928" w:type="dxa"/>
            <w:shd w:val="clear" w:color="auto" w:fill="auto"/>
            <w:noWrap/>
            <w:vAlign w:val="bottom"/>
            <w:hideMark/>
          </w:tcPr>
          <w:p w:rsidR="00653B3D" w:rsidRPr="00153DA2" w:rsidRDefault="00653B3D" w:rsidP="0034111C">
            <w:pPr>
              <w:spacing w:after="0" w:line="240" w:lineRule="auto"/>
              <w:jc w:val="center"/>
              <w:rPr>
                <w:rFonts w:ascii="Calibri" w:eastAsia="Times New Roman" w:hAnsi="Calibri" w:cs="Calibri"/>
                <w:color w:val="000000"/>
                <w:lang w:eastAsia="da-DK"/>
              </w:rPr>
            </w:pPr>
            <w:r w:rsidRPr="00153DA2">
              <w:rPr>
                <w:rFonts w:ascii="Calibri" w:eastAsia="Times New Roman" w:hAnsi="Calibri" w:cs="Calibri"/>
                <w:color w:val="000000"/>
                <w:lang w:eastAsia="da-DK"/>
              </w:rPr>
              <w:t>2022</w:t>
            </w:r>
          </w:p>
        </w:tc>
      </w:tr>
      <w:tr w:rsidR="00653B3D" w:rsidRPr="00153DA2" w:rsidTr="0034111C">
        <w:trPr>
          <w:trHeight w:val="300"/>
        </w:trPr>
        <w:tc>
          <w:tcPr>
            <w:tcW w:w="1927" w:type="dxa"/>
            <w:shd w:val="clear" w:color="auto" w:fill="auto"/>
            <w:noWrap/>
            <w:vAlign w:val="bottom"/>
          </w:tcPr>
          <w:p w:rsidR="00653B3D" w:rsidRPr="00153DA2" w:rsidRDefault="00653B3D" w:rsidP="0034111C">
            <w:pPr>
              <w:spacing w:after="0" w:line="240" w:lineRule="auto"/>
              <w:rPr>
                <w:rFonts w:ascii="Calibri" w:eastAsia="Times New Roman" w:hAnsi="Calibri" w:cs="Calibri"/>
                <w:color w:val="000000"/>
                <w:lang w:eastAsia="da-DK"/>
              </w:rPr>
            </w:pPr>
          </w:p>
        </w:tc>
        <w:tc>
          <w:tcPr>
            <w:tcW w:w="7712" w:type="dxa"/>
            <w:gridSpan w:val="4"/>
            <w:shd w:val="clear" w:color="auto" w:fill="auto"/>
            <w:noWrap/>
            <w:vAlign w:val="bottom"/>
          </w:tcPr>
          <w:p w:rsidR="00653B3D" w:rsidRPr="00153DA2" w:rsidRDefault="00653B3D" w:rsidP="0034111C">
            <w:pPr>
              <w:spacing w:after="0" w:line="240" w:lineRule="auto"/>
              <w:jc w:val="center"/>
              <w:rPr>
                <w:rFonts w:ascii="Calibri" w:eastAsia="Times New Roman" w:hAnsi="Calibri" w:cs="Calibri"/>
                <w:color w:val="000000"/>
                <w:lang w:eastAsia="da-DK"/>
              </w:rPr>
            </w:pPr>
            <w:r>
              <w:rPr>
                <w:rFonts w:ascii="Calibri" w:eastAsia="Times New Roman" w:hAnsi="Calibri" w:cs="Calibri"/>
                <w:color w:val="000000"/>
                <w:lang w:eastAsia="da-DK"/>
              </w:rPr>
              <w:t>Merbehov for pladser i forhold til 2018</w:t>
            </w:r>
          </w:p>
        </w:tc>
      </w:tr>
      <w:tr w:rsidR="00653B3D" w:rsidRPr="00153DA2" w:rsidTr="0034111C">
        <w:trPr>
          <w:trHeight w:val="300"/>
        </w:trPr>
        <w:tc>
          <w:tcPr>
            <w:tcW w:w="1927" w:type="dxa"/>
            <w:shd w:val="clear" w:color="auto" w:fill="auto"/>
            <w:noWrap/>
            <w:vAlign w:val="bottom"/>
            <w:hideMark/>
          </w:tcPr>
          <w:p w:rsidR="00653B3D" w:rsidRPr="00153DA2" w:rsidRDefault="00653B3D" w:rsidP="0034111C">
            <w:pPr>
              <w:spacing w:after="0" w:line="240" w:lineRule="auto"/>
              <w:rPr>
                <w:rFonts w:ascii="Calibri" w:eastAsia="Times New Roman" w:hAnsi="Calibri" w:cs="Calibri"/>
                <w:color w:val="000000"/>
                <w:lang w:eastAsia="da-DK"/>
              </w:rPr>
            </w:pPr>
            <w:r w:rsidRPr="00153DA2">
              <w:rPr>
                <w:rFonts w:ascii="Calibri" w:eastAsia="Times New Roman" w:hAnsi="Calibri" w:cs="Calibri"/>
                <w:color w:val="000000"/>
                <w:lang w:eastAsia="da-DK"/>
              </w:rPr>
              <w:t>0-2</w:t>
            </w:r>
            <w:r w:rsidR="00E8516C">
              <w:rPr>
                <w:rFonts w:ascii="Calibri" w:eastAsia="Times New Roman" w:hAnsi="Calibri" w:cs="Calibri"/>
                <w:color w:val="000000"/>
                <w:lang w:eastAsia="da-DK"/>
              </w:rPr>
              <w:t>-</w:t>
            </w:r>
            <w:r w:rsidRPr="00153DA2">
              <w:rPr>
                <w:rFonts w:ascii="Calibri" w:eastAsia="Times New Roman" w:hAnsi="Calibri" w:cs="Calibri"/>
                <w:color w:val="000000"/>
                <w:lang w:eastAsia="da-DK"/>
              </w:rPr>
              <w:t>årige</w:t>
            </w:r>
          </w:p>
        </w:tc>
        <w:tc>
          <w:tcPr>
            <w:tcW w:w="1928" w:type="dxa"/>
            <w:shd w:val="clear" w:color="auto" w:fill="auto"/>
            <w:noWrap/>
            <w:vAlign w:val="bottom"/>
            <w:hideMark/>
          </w:tcPr>
          <w:p w:rsidR="00653B3D" w:rsidRPr="00153DA2" w:rsidRDefault="00653B3D" w:rsidP="0034111C">
            <w:pPr>
              <w:spacing w:after="0" w:line="240" w:lineRule="auto"/>
              <w:jc w:val="right"/>
              <w:rPr>
                <w:rFonts w:ascii="Calibri" w:eastAsia="Times New Roman" w:hAnsi="Calibri" w:cs="Calibri"/>
                <w:color w:val="000000"/>
                <w:lang w:eastAsia="da-DK"/>
              </w:rPr>
            </w:pPr>
            <w:r w:rsidRPr="00153DA2">
              <w:rPr>
                <w:rFonts w:ascii="Calibri" w:eastAsia="Times New Roman" w:hAnsi="Calibri" w:cs="Calibri"/>
                <w:color w:val="000000"/>
                <w:lang w:eastAsia="da-DK"/>
              </w:rPr>
              <w:t>2452</w:t>
            </w:r>
          </w:p>
        </w:tc>
        <w:tc>
          <w:tcPr>
            <w:tcW w:w="1928" w:type="dxa"/>
            <w:shd w:val="clear" w:color="auto" w:fill="auto"/>
            <w:noWrap/>
            <w:vAlign w:val="bottom"/>
            <w:hideMark/>
          </w:tcPr>
          <w:p w:rsidR="00653B3D" w:rsidRPr="00153DA2" w:rsidRDefault="00653B3D" w:rsidP="0034111C">
            <w:pPr>
              <w:spacing w:after="0" w:line="240" w:lineRule="auto"/>
              <w:jc w:val="right"/>
              <w:rPr>
                <w:rFonts w:ascii="Calibri" w:eastAsia="Times New Roman" w:hAnsi="Calibri" w:cs="Calibri"/>
                <w:color w:val="000000"/>
                <w:lang w:eastAsia="da-DK"/>
              </w:rPr>
            </w:pPr>
            <w:r w:rsidRPr="00153DA2">
              <w:rPr>
                <w:rFonts w:ascii="Calibri" w:eastAsia="Times New Roman" w:hAnsi="Calibri" w:cs="Calibri"/>
                <w:color w:val="000000"/>
                <w:lang w:eastAsia="da-DK"/>
              </w:rPr>
              <w:t>4191</w:t>
            </w:r>
          </w:p>
        </w:tc>
        <w:tc>
          <w:tcPr>
            <w:tcW w:w="1928" w:type="dxa"/>
            <w:shd w:val="clear" w:color="auto" w:fill="auto"/>
            <w:noWrap/>
            <w:vAlign w:val="bottom"/>
            <w:hideMark/>
          </w:tcPr>
          <w:p w:rsidR="00653B3D" w:rsidRPr="00153DA2" w:rsidRDefault="00653B3D" w:rsidP="0034111C">
            <w:pPr>
              <w:spacing w:after="0" w:line="240" w:lineRule="auto"/>
              <w:jc w:val="right"/>
              <w:rPr>
                <w:rFonts w:ascii="Calibri" w:eastAsia="Times New Roman" w:hAnsi="Calibri" w:cs="Calibri"/>
                <w:color w:val="000000"/>
                <w:lang w:eastAsia="da-DK"/>
              </w:rPr>
            </w:pPr>
            <w:r w:rsidRPr="00153DA2">
              <w:rPr>
                <w:rFonts w:ascii="Calibri" w:eastAsia="Times New Roman" w:hAnsi="Calibri" w:cs="Calibri"/>
                <w:color w:val="000000"/>
                <w:lang w:eastAsia="da-DK"/>
              </w:rPr>
              <w:t>6387</w:t>
            </w:r>
          </w:p>
        </w:tc>
        <w:tc>
          <w:tcPr>
            <w:tcW w:w="1928" w:type="dxa"/>
            <w:shd w:val="clear" w:color="auto" w:fill="auto"/>
            <w:noWrap/>
            <w:vAlign w:val="bottom"/>
            <w:hideMark/>
          </w:tcPr>
          <w:p w:rsidR="00653B3D" w:rsidRPr="00153DA2" w:rsidRDefault="00653B3D" w:rsidP="0034111C">
            <w:pPr>
              <w:spacing w:after="0" w:line="240" w:lineRule="auto"/>
              <w:jc w:val="right"/>
              <w:rPr>
                <w:rFonts w:ascii="Calibri" w:eastAsia="Times New Roman" w:hAnsi="Calibri" w:cs="Calibri"/>
                <w:color w:val="000000"/>
                <w:lang w:eastAsia="da-DK"/>
              </w:rPr>
            </w:pPr>
            <w:r w:rsidRPr="00153DA2">
              <w:rPr>
                <w:rFonts w:ascii="Calibri" w:eastAsia="Times New Roman" w:hAnsi="Calibri" w:cs="Calibri"/>
                <w:color w:val="000000"/>
                <w:lang w:eastAsia="da-DK"/>
              </w:rPr>
              <w:t>8599</w:t>
            </w:r>
          </w:p>
        </w:tc>
      </w:tr>
      <w:tr w:rsidR="00653B3D" w:rsidRPr="00153DA2" w:rsidTr="0034111C">
        <w:trPr>
          <w:trHeight w:val="315"/>
        </w:trPr>
        <w:tc>
          <w:tcPr>
            <w:tcW w:w="1927" w:type="dxa"/>
            <w:shd w:val="clear" w:color="auto" w:fill="auto"/>
            <w:noWrap/>
            <w:vAlign w:val="bottom"/>
            <w:hideMark/>
          </w:tcPr>
          <w:p w:rsidR="00653B3D" w:rsidRPr="00153DA2" w:rsidRDefault="00653B3D" w:rsidP="0034111C">
            <w:pPr>
              <w:spacing w:after="0" w:line="240" w:lineRule="auto"/>
              <w:rPr>
                <w:rFonts w:ascii="Calibri" w:eastAsia="Times New Roman" w:hAnsi="Calibri" w:cs="Calibri"/>
                <w:color w:val="000000"/>
                <w:lang w:eastAsia="da-DK"/>
              </w:rPr>
            </w:pPr>
            <w:r w:rsidRPr="00153DA2">
              <w:rPr>
                <w:rFonts w:ascii="Calibri" w:eastAsia="Times New Roman" w:hAnsi="Calibri" w:cs="Calibri"/>
                <w:color w:val="000000"/>
                <w:lang w:eastAsia="da-DK"/>
              </w:rPr>
              <w:t>3-5</w:t>
            </w:r>
            <w:r w:rsidR="00E8516C">
              <w:rPr>
                <w:rFonts w:ascii="Calibri" w:eastAsia="Times New Roman" w:hAnsi="Calibri" w:cs="Calibri"/>
                <w:color w:val="000000"/>
                <w:lang w:eastAsia="da-DK"/>
              </w:rPr>
              <w:t>-</w:t>
            </w:r>
            <w:r w:rsidRPr="00153DA2">
              <w:rPr>
                <w:rFonts w:ascii="Calibri" w:eastAsia="Times New Roman" w:hAnsi="Calibri" w:cs="Calibri"/>
                <w:color w:val="000000"/>
                <w:lang w:eastAsia="da-DK"/>
              </w:rPr>
              <w:t>årige</w:t>
            </w:r>
          </w:p>
        </w:tc>
        <w:tc>
          <w:tcPr>
            <w:tcW w:w="1928" w:type="dxa"/>
            <w:shd w:val="clear" w:color="auto" w:fill="auto"/>
            <w:noWrap/>
            <w:vAlign w:val="bottom"/>
            <w:hideMark/>
          </w:tcPr>
          <w:p w:rsidR="00653B3D" w:rsidRPr="00153DA2" w:rsidRDefault="00653B3D" w:rsidP="0034111C">
            <w:pPr>
              <w:spacing w:after="0" w:line="240" w:lineRule="auto"/>
              <w:jc w:val="right"/>
              <w:rPr>
                <w:rFonts w:ascii="Calibri" w:eastAsia="Times New Roman" w:hAnsi="Calibri" w:cs="Calibri"/>
                <w:color w:val="000000"/>
                <w:lang w:eastAsia="da-DK"/>
              </w:rPr>
            </w:pPr>
            <w:r w:rsidRPr="00153DA2">
              <w:rPr>
                <w:rFonts w:ascii="Calibri" w:eastAsia="Times New Roman" w:hAnsi="Calibri" w:cs="Calibri"/>
                <w:color w:val="000000"/>
                <w:lang w:eastAsia="da-DK"/>
              </w:rPr>
              <w:t>993</w:t>
            </w:r>
          </w:p>
        </w:tc>
        <w:tc>
          <w:tcPr>
            <w:tcW w:w="1928" w:type="dxa"/>
            <w:shd w:val="clear" w:color="auto" w:fill="auto"/>
            <w:noWrap/>
            <w:vAlign w:val="bottom"/>
            <w:hideMark/>
          </w:tcPr>
          <w:p w:rsidR="00653B3D" w:rsidRPr="00153DA2" w:rsidRDefault="00653B3D" w:rsidP="0034111C">
            <w:pPr>
              <w:spacing w:after="0" w:line="240" w:lineRule="auto"/>
              <w:jc w:val="right"/>
              <w:rPr>
                <w:rFonts w:ascii="Calibri" w:eastAsia="Times New Roman" w:hAnsi="Calibri" w:cs="Calibri"/>
                <w:color w:val="000000"/>
                <w:lang w:eastAsia="da-DK"/>
              </w:rPr>
            </w:pPr>
            <w:r w:rsidRPr="00153DA2">
              <w:rPr>
                <w:rFonts w:ascii="Calibri" w:eastAsia="Times New Roman" w:hAnsi="Calibri" w:cs="Calibri"/>
                <w:color w:val="000000"/>
                <w:lang w:eastAsia="da-DK"/>
              </w:rPr>
              <w:t>5435</w:t>
            </w:r>
          </w:p>
        </w:tc>
        <w:tc>
          <w:tcPr>
            <w:tcW w:w="1928" w:type="dxa"/>
            <w:shd w:val="clear" w:color="auto" w:fill="auto"/>
            <w:noWrap/>
            <w:vAlign w:val="bottom"/>
            <w:hideMark/>
          </w:tcPr>
          <w:p w:rsidR="00653B3D" w:rsidRPr="00153DA2" w:rsidRDefault="00653B3D" w:rsidP="0034111C">
            <w:pPr>
              <w:spacing w:after="0" w:line="240" w:lineRule="auto"/>
              <w:jc w:val="right"/>
              <w:rPr>
                <w:rFonts w:ascii="Calibri" w:eastAsia="Times New Roman" w:hAnsi="Calibri" w:cs="Calibri"/>
                <w:color w:val="000000"/>
                <w:lang w:eastAsia="da-DK"/>
              </w:rPr>
            </w:pPr>
            <w:r w:rsidRPr="00153DA2">
              <w:rPr>
                <w:rFonts w:ascii="Calibri" w:eastAsia="Times New Roman" w:hAnsi="Calibri" w:cs="Calibri"/>
                <w:color w:val="000000"/>
                <w:lang w:eastAsia="da-DK"/>
              </w:rPr>
              <w:t>9061</w:t>
            </w:r>
          </w:p>
        </w:tc>
        <w:tc>
          <w:tcPr>
            <w:tcW w:w="1928" w:type="dxa"/>
            <w:shd w:val="clear" w:color="auto" w:fill="auto"/>
            <w:noWrap/>
            <w:vAlign w:val="bottom"/>
            <w:hideMark/>
          </w:tcPr>
          <w:p w:rsidR="00653B3D" w:rsidRPr="00153DA2" w:rsidRDefault="00653B3D" w:rsidP="0034111C">
            <w:pPr>
              <w:spacing w:after="0" w:line="240" w:lineRule="auto"/>
              <w:jc w:val="right"/>
              <w:rPr>
                <w:rFonts w:ascii="Calibri" w:eastAsia="Times New Roman" w:hAnsi="Calibri" w:cs="Calibri"/>
                <w:color w:val="000000"/>
                <w:lang w:eastAsia="da-DK"/>
              </w:rPr>
            </w:pPr>
            <w:r w:rsidRPr="00153DA2">
              <w:rPr>
                <w:rFonts w:ascii="Calibri" w:eastAsia="Times New Roman" w:hAnsi="Calibri" w:cs="Calibri"/>
                <w:color w:val="000000"/>
                <w:lang w:eastAsia="da-DK"/>
              </w:rPr>
              <w:t>12217</w:t>
            </w:r>
          </w:p>
        </w:tc>
      </w:tr>
      <w:tr w:rsidR="00653B3D" w:rsidRPr="00153DA2" w:rsidTr="0034111C">
        <w:trPr>
          <w:trHeight w:val="300"/>
        </w:trPr>
        <w:tc>
          <w:tcPr>
            <w:tcW w:w="1927" w:type="dxa"/>
            <w:shd w:val="clear" w:color="auto" w:fill="auto"/>
            <w:noWrap/>
            <w:vAlign w:val="bottom"/>
            <w:hideMark/>
          </w:tcPr>
          <w:p w:rsidR="00653B3D" w:rsidRPr="00153DA2" w:rsidRDefault="00653B3D" w:rsidP="0034111C">
            <w:pPr>
              <w:spacing w:after="0" w:line="240" w:lineRule="auto"/>
              <w:rPr>
                <w:rFonts w:ascii="Calibri" w:eastAsia="Times New Roman" w:hAnsi="Calibri" w:cs="Calibri"/>
                <w:color w:val="000000"/>
                <w:lang w:eastAsia="da-DK"/>
              </w:rPr>
            </w:pPr>
            <w:r w:rsidRPr="00153DA2">
              <w:rPr>
                <w:rFonts w:ascii="Calibri" w:eastAsia="Times New Roman" w:hAnsi="Calibri" w:cs="Calibri"/>
                <w:color w:val="000000"/>
                <w:lang w:eastAsia="da-DK"/>
              </w:rPr>
              <w:t>I alt</w:t>
            </w:r>
          </w:p>
        </w:tc>
        <w:tc>
          <w:tcPr>
            <w:tcW w:w="1928" w:type="dxa"/>
            <w:shd w:val="clear" w:color="auto" w:fill="auto"/>
            <w:noWrap/>
            <w:vAlign w:val="bottom"/>
            <w:hideMark/>
          </w:tcPr>
          <w:p w:rsidR="00653B3D" w:rsidRPr="00153DA2" w:rsidRDefault="00653B3D" w:rsidP="0034111C">
            <w:pPr>
              <w:spacing w:after="0" w:line="240" w:lineRule="auto"/>
              <w:jc w:val="right"/>
              <w:rPr>
                <w:rFonts w:ascii="Calibri" w:eastAsia="Times New Roman" w:hAnsi="Calibri" w:cs="Calibri"/>
                <w:color w:val="000000"/>
                <w:lang w:eastAsia="da-DK"/>
              </w:rPr>
            </w:pPr>
            <w:r w:rsidRPr="00153DA2">
              <w:rPr>
                <w:rFonts w:ascii="Calibri" w:eastAsia="Times New Roman" w:hAnsi="Calibri" w:cs="Calibri"/>
                <w:color w:val="000000"/>
                <w:lang w:eastAsia="da-DK"/>
              </w:rPr>
              <w:t>3445</w:t>
            </w:r>
          </w:p>
        </w:tc>
        <w:tc>
          <w:tcPr>
            <w:tcW w:w="1928" w:type="dxa"/>
            <w:shd w:val="clear" w:color="auto" w:fill="auto"/>
            <w:noWrap/>
            <w:vAlign w:val="bottom"/>
            <w:hideMark/>
          </w:tcPr>
          <w:p w:rsidR="00653B3D" w:rsidRPr="00153DA2" w:rsidRDefault="00653B3D" w:rsidP="0034111C">
            <w:pPr>
              <w:spacing w:after="0" w:line="240" w:lineRule="auto"/>
              <w:jc w:val="right"/>
              <w:rPr>
                <w:rFonts w:ascii="Calibri" w:eastAsia="Times New Roman" w:hAnsi="Calibri" w:cs="Calibri"/>
                <w:color w:val="000000"/>
                <w:lang w:eastAsia="da-DK"/>
              </w:rPr>
            </w:pPr>
            <w:r w:rsidRPr="00153DA2">
              <w:rPr>
                <w:rFonts w:ascii="Calibri" w:eastAsia="Times New Roman" w:hAnsi="Calibri" w:cs="Calibri"/>
                <w:color w:val="000000"/>
                <w:lang w:eastAsia="da-DK"/>
              </w:rPr>
              <w:t>9626</w:t>
            </w:r>
          </w:p>
        </w:tc>
        <w:tc>
          <w:tcPr>
            <w:tcW w:w="1928" w:type="dxa"/>
            <w:shd w:val="clear" w:color="auto" w:fill="auto"/>
            <w:noWrap/>
            <w:vAlign w:val="bottom"/>
            <w:hideMark/>
          </w:tcPr>
          <w:p w:rsidR="00653B3D" w:rsidRPr="00153DA2" w:rsidRDefault="00653B3D" w:rsidP="0034111C">
            <w:pPr>
              <w:spacing w:after="0" w:line="240" w:lineRule="auto"/>
              <w:jc w:val="right"/>
              <w:rPr>
                <w:rFonts w:ascii="Calibri" w:eastAsia="Times New Roman" w:hAnsi="Calibri" w:cs="Calibri"/>
                <w:color w:val="000000"/>
                <w:lang w:eastAsia="da-DK"/>
              </w:rPr>
            </w:pPr>
            <w:r w:rsidRPr="00153DA2">
              <w:rPr>
                <w:rFonts w:ascii="Calibri" w:eastAsia="Times New Roman" w:hAnsi="Calibri" w:cs="Calibri"/>
                <w:color w:val="000000"/>
                <w:lang w:eastAsia="da-DK"/>
              </w:rPr>
              <w:t>15448</w:t>
            </w:r>
          </w:p>
        </w:tc>
        <w:tc>
          <w:tcPr>
            <w:tcW w:w="1928" w:type="dxa"/>
            <w:shd w:val="clear" w:color="auto" w:fill="auto"/>
            <w:noWrap/>
            <w:vAlign w:val="bottom"/>
            <w:hideMark/>
          </w:tcPr>
          <w:p w:rsidR="00653B3D" w:rsidRPr="00153DA2" w:rsidRDefault="00653B3D" w:rsidP="0034111C">
            <w:pPr>
              <w:spacing w:after="0" w:line="240" w:lineRule="auto"/>
              <w:jc w:val="right"/>
              <w:rPr>
                <w:rFonts w:ascii="Calibri" w:eastAsia="Times New Roman" w:hAnsi="Calibri" w:cs="Calibri"/>
                <w:color w:val="000000"/>
                <w:lang w:eastAsia="da-DK"/>
              </w:rPr>
            </w:pPr>
            <w:r w:rsidRPr="00153DA2">
              <w:rPr>
                <w:rFonts w:ascii="Calibri" w:eastAsia="Times New Roman" w:hAnsi="Calibri" w:cs="Calibri"/>
                <w:color w:val="000000"/>
                <w:lang w:eastAsia="da-DK"/>
              </w:rPr>
              <w:t>20816</w:t>
            </w:r>
          </w:p>
        </w:tc>
      </w:tr>
    </w:tbl>
    <w:p w:rsidR="00653B3D" w:rsidRPr="000A591B" w:rsidRDefault="000A591B" w:rsidP="00653B3D">
      <w:pPr>
        <w:rPr>
          <w:sz w:val="20"/>
        </w:rPr>
      </w:pPr>
      <w:r w:rsidRPr="000A591B">
        <w:rPr>
          <w:sz w:val="20"/>
        </w:rPr>
        <w:t>Kilde: De enkelte kommuners befolkningsprognoser og egne beregninger.</w:t>
      </w:r>
    </w:p>
    <w:p w:rsidR="00653B3D" w:rsidRDefault="00653B3D" w:rsidP="00653B3D">
      <w:r>
        <w:lastRenderedPageBreak/>
        <w:t>Det ses, at der fra 2019 normalt ikke vil være mulighed for at skaffe flere pladser til 0-2</w:t>
      </w:r>
      <w:r w:rsidR="00E8516C">
        <w:t>-</w:t>
      </w:r>
      <w:r>
        <w:t>årige ved at omdanne børnehavepladser til vuggestuepladser. Det betyder, at der enten skal skaffes flere dagplejepladser eller ske nybygning af daginstitutioner</w:t>
      </w:r>
      <w:r w:rsidR="000A591B">
        <w:t>. Her begrænses mange</w:t>
      </w:r>
      <w:r>
        <w:t xml:space="preserve"> kommuner af et anlægsloft. Man må derfor forudse, at dagplejen vil vokse.</w:t>
      </w:r>
    </w:p>
    <w:p w:rsidR="00683198" w:rsidRDefault="00683198" w:rsidP="0092468F">
      <w:pPr>
        <w:pStyle w:val="Overskrift2"/>
        <w:tabs>
          <w:tab w:val="left" w:pos="709"/>
        </w:tabs>
        <w:spacing w:before="0"/>
      </w:pPr>
      <w:bookmarkStart w:id="5" w:name="_Toc504557618"/>
      <w:r>
        <w:t>1.3</w:t>
      </w:r>
      <w:r w:rsidR="00E8516C">
        <w:tab/>
      </w:r>
      <w:r>
        <w:t xml:space="preserve"> Problemer med at skaffe dagplejere</w:t>
      </w:r>
      <w:bookmarkEnd w:id="5"/>
    </w:p>
    <w:p w:rsidR="00653B3D" w:rsidRDefault="00653B3D" w:rsidP="00653B3D">
      <w:r>
        <w:t>Billedet bekræftes af Bureau 2000s kommunerundspørge, hvor pladsanviserne er spurgt, om man i kommunen venter øget behov for pladser til de 0-2</w:t>
      </w:r>
      <w:r w:rsidR="00E8516C">
        <w:t>-</w:t>
      </w:r>
      <w:r>
        <w:t>årige. 73 kommuner har besvaret dette spørgsmål. 47 kommuner svarer, at de venter øget behov. 18 kommuner mener, det vil være omtrent uændret. Kun 2 kommuner venter faldende behov.</w:t>
      </w:r>
      <w:r w:rsidRPr="00A553AA">
        <w:rPr>
          <w:rStyle w:val="Fodnotehenvisning"/>
          <w:vertAlign w:val="superscript"/>
        </w:rPr>
        <w:footnoteReference w:id="2"/>
      </w:r>
    </w:p>
    <w:p w:rsidR="00653B3D" w:rsidRDefault="00653B3D" w:rsidP="00653B3D">
      <w:r>
        <w:t>Adspurgt om der det kommende år vil være behov for flere dagplejere, svarer 27 kommuner ja. I disse 27 kommuner bor 45 pct. af de 0-2</w:t>
      </w:r>
      <w:r w:rsidR="00E8516C">
        <w:t>-</w:t>
      </w:r>
      <w:r>
        <w:t>årige. 33 kommuner (med 44 pct. af de 0-2</w:t>
      </w:r>
      <w:r w:rsidR="00E8516C">
        <w:t>-</w:t>
      </w:r>
      <w:r>
        <w:t>årige) venter uændret behov for dagplejere. Kun 5 kommuner (med 6 pct. af de 0-2</w:t>
      </w:r>
      <w:r w:rsidR="00E8516C">
        <w:t>-</w:t>
      </w:r>
      <w:r>
        <w:t>årige) venter faldende behov for dagplejere.</w:t>
      </w:r>
    </w:p>
    <w:p w:rsidR="00653B3D" w:rsidRDefault="00653B3D" w:rsidP="00653B3D">
      <w:r>
        <w:t xml:space="preserve">Det er </w:t>
      </w:r>
      <w:r w:rsidR="007678D7">
        <w:t>samtidig</w:t>
      </w:r>
      <w:r>
        <w:t xml:space="preserve"> et udbredt indtryk, at der er problemer med at skaffe kvalificerede dagplejere. Tabel </w:t>
      </w:r>
      <w:r w:rsidR="007678D7">
        <w:t xml:space="preserve">4 </w:t>
      </w:r>
      <w:r>
        <w:t>illustrerer dette.</w:t>
      </w:r>
    </w:p>
    <w:p w:rsidR="00653B3D" w:rsidRPr="003F738B" w:rsidRDefault="00653B3D" w:rsidP="007678D7">
      <w:pPr>
        <w:spacing w:after="0"/>
        <w:rPr>
          <w:b/>
        </w:rPr>
      </w:pPr>
      <w:r>
        <w:rPr>
          <w:b/>
        </w:rPr>
        <w:t xml:space="preserve">Tabel </w:t>
      </w:r>
      <w:r w:rsidR="007678D7">
        <w:rPr>
          <w:b/>
        </w:rPr>
        <w:t>4</w:t>
      </w:r>
      <w:r>
        <w:rPr>
          <w:b/>
        </w:rPr>
        <w:t>. Kommunernes svar på, om de har problemer med at skaffe kvalificerede dagplejere</w:t>
      </w:r>
    </w:p>
    <w:tbl>
      <w:tblPr>
        <w:tblStyle w:val="Tabel-Gitter"/>
        <w:tblW w:w="0" w:type="auto"/>
        <w:tblLook w:val="04A0" w:firstRow="1" w:lastRow="0" w:firstColumn="1" w:lastColumn="0" w:noHBand="0" w:noVBand="1"/>
      </w:tblPr>
      <w:tblGrid>
        <w:gridCol w:w="3209"/>
        <w:gridCol w:w="3209"/>
        <w:gridCol w:w="3210"/>
      </w:tblGrid>
      <w:tr w:rsidR="00653B3D" w:rsidTr="0034111C">
        <w:tc>
          <w:tcPr>
            <w:tcW w:w="3209" w:type="dxa"/>
          </w:tcPr>
          <w:p w:rsidR="00653B3D" w:rsidRDefault="00653B3D" w:rsidP="0034111C">
            <w:r>
              <w:t>Har kommunen konstateret problemer med at skaffe kvalificerede dagplejere</w:t>
            </w:r>
            <w:r w:rsidR="007678D7">
              <w:t>?</w:t>
            </w:r>
          </w:p>
        </w:tc>
        <w:tc>
          <w:tcPr>
            <w:tcW w:w="3209" w:type="dxa"/>
          </w:tcPr>
          <w:p w:rsidR="00653B3D" w:rsidRDefault="00653B3D" w:rsidP="0034111C">
            <w:r>
              <w:t>Antal kommuner</w:t>
            </w:r>
          </w:p>
        </w:tc>
        <w:tc>
          <w:tcPr>
            <w:tcW w:w="3210" w:type="dxa"/>
          </w:tcPr>
          <w:p w:rsidR="00653B3D" w:rsidRDefault="00653B3D" w:rsidP="0034111C">
            <w:r>
              <w:t>Pct. af 0-2</w:t>
            </w:r>
            <w:r w:rsidR="00E8516C">
              <w:t>-</w:t>
            </w:r>
            <w:r>
              <w:t>årige, som bor i disse kommuner</w:t>
            </w:r>
          </w:p>
        </w:tc>
      </w:tr>
      <w:tr w:rsidR="00653B3D" w:rsidTr="0034111C">
        <w:tc>
          <w:tcPr>
            <w:tcW w:w="3209" w:type="dxa"/>
          </w:tcPr>
          <w:p w:rsidR="00653B3D" w:rsidRDefault="00653B3D" w:rsidP="0034111C">
            <w:r>
              <w:t>Ja</w:t>
            </w:r>
          </w:p>
        </w:tc>
        <w:tc>
          <w:tcPr>
            <w:tcW w:w="3209" w:type="dxa"/>
          </w:tcPr>
          <w:p w:rsidR="00653B3D" w:rsidRDefault="00653B3D" w:rsidP="0034111C">
            <w:pPr>
              <w:jc w:val="right"/>
            </w:pPr>
            <w:r>
              <w:t>31</w:t>
            </w:r>
          </w:p>
        </w:tc>
        <w:tc>
          <w:tcPr>
            <w:tcW w:w="3210" w:type="dxa"/>
          </w:tcPr>
          <w:p w:rsidR="00653B3D" w:rsidRDefault="00653B3D" w:rsidP="0034111C">
            <w:pPr>
              <w:jc w:val="right"/>
            </w:pPr>
            <w:r>
              <w:t>47</w:t>
            </w:r>
          </w:p>
        </w:tc>
      </w:tr>
      <w:tr w:rsidR="00653B3D" w:rsidTr="0034111C">
        <w:tc>
          <w:tcPr>
            <w:tcW w:w="3209" w:type="dxa"/>
          </w:tcPr>
          <w:p w:rsidR="00653B3D" w:rsidRDefault="00653B3D" w:rsidP="0034111C">
            <w:r>
              <w:t>Nej</w:t>
            </w:r>
          </w:p>
        </w:tc>
        <w:tc>
          <w:tcPr>
            <w:tcW w:w="3209" w:type="dxa"/>
          </w:tcPr>
          <w:p w:rsidR="00653B3D" w:rsidRDefault="00653B3D" w:rsidP="0034111C">
            <w:pPr>
              <w:jc w:val="right"/>
            </w:pPr>
            <w:r>
              <w:t>17</w:t>
            </w:r>
          </w:p>
        </w:tc>
        <w:tc>
          <w:tcPr>
            <w:tcW w:w="3210" w:type="dxa"/>
          </w:tcPr>
          <w:p w:rsidR="00653B3D" w:rsidRDefault="00653B3D" w:rsidP="0034111C">
            <w:pPr>
              <w:jc w:val="right"/>
            </w:pPr>
            <w:r>
              <w:t>17</w:t>
            </w:r>
          </w:p>
        </w:tc>
      </w:tr>
      <w:tr w:rsidR="00653B3D" w:rsidTr="0034111C">
        <w:tc>
          <w:tcPr>
            <w:tcW w:w="3209" w:type="dxa"/>
          </w:tcPr>
          <w:p w:rsidR="00653B3D" w:rsidRDefault="00653B3D" w:rsidP="0034111C">
            <w:r>
              <w:t>Ved ikke</w:t>
            </w:r>
          </w:p>
        </w:tc>
        <w:tc>
          <w:tcPr>
            <w:tcW w:w="3209" w:type="dxa"/>
          </w:tcPr>
          <w:p w:rsidR="00653B3D" w:rsidRDefault="00653B3D" w:rsidP="0034111C">
            <w:pPr>
              <w:jc w:val="right"/>
            </w:pPr>
            <w:r>
              <w:t>22</w:t>
            </w:r>
          </w:p>
        </w:tc>
        <w:tc>
          <w:tcPr>
            <w:tcW w:w="3210" w:type="dxa"/>
          </w:tcPr>
          <w:p w:rsidR="00653B3D" w:rsidRDefault="00653B3D" w:rsidP="0034111C">
            <w:pPr>
              <w:jc w:val="right"/>
            </w:pPr>
            <w:r>
              <w:t>36</w:t>
            </w:r>
          </w:p>
        </w:tc>
      </w:tr>
      <w:tr w:rsidR="00653B3D" w:rsidTr="0034111C">
        <w:tc>
          <w:tcPr>
            <w:tcW w:w="3209" w:type="dxa"/>
          </w:tcPr>
          <w:p w:rsidR="00653B3D" w:rsidRDefault="00653B3D" w:rsidP="0034111C">
            <w:r>
              <w:t>I alt</w:t>
            </w:r>
          </w:p>
        </w:tc>
        <w:tc>
          <w:tcPr>
            <w:tcW w:w="3209" w:type="dxa"/>
          </w:tcPr>
          <w:p w:rsidR="00653B3D" w:rsidRDefault="00653B3D" w:rsidP="0034111C">
            <w:pPr>
              <w:jc w:val="right"/>
            </w:pPr>
            <w:r>
              <w:t>70</w:t>
            </w:r>
          </w:p>
        </w:tc>
        <w:tc>
          <w:tcPr>
            <w:tcW w:w="3210" w:type="dxa"/>
          </w:tcPr>
          <w:p w:rsidR="00653B3D" w:rsidRDefault="00653B3D" w:rsidP="0034111C">
            <w:pPr>
              <w:jc w:val="right"/>
            </w:pPr>
            <w:r>
              <w:t>100</w:t>
            </w:r>
          </w:p>
        </w:tc>
      </w:tr>
    </w:tbl>
    <w:p w:rsidR="00653B3D" w:rsidRPr="007678D7" w:rsidRDefault="007678D7" w:rsidP="00653B3D">
      <w:pPr>
        <w:rPr>
          <w:sz w:val="20"/>
        </w:rPr>
      </w:pPr>
      <w:r w:rsidRPr="007678D7">
        <w:rPr>
          <w:sz w:val="20"/>
        </w:rPr>
        <w:t>Kilde: Bureau 2000s kommunerundspørge 2018</w:t>
      </w:r>
    </w:p>
    <w:p w:rsidR="00653B3D" w:rsidRDefault="00040654" w:rsidP="00653B3D">
      <w:r>
        <w:t>Der er</w:t>
      </w:r>
      <w:r w:rsidR="00653B3D">
        <w:t xml:space="preserve"> ganske mange pladsanvisere</w:t>
      </w:r>
      <w:r>
        <w:t>, der</w:t>
      </w:r>
      <w:r w:rsidR="00653B3D">
        <w:t xml:space="preserve"> ikke </w:t>
      </w:r>
      <w:r>
        <w:t>ved</w:t>
      </w:r>
      <w:r w:rsidR="00653B3D">
        <w:t>, om der er konstateret problemer med at skaffe kvalificerede dagplejere. Blandt de</w:t>
      </w:r>
      <w:r w:rsidR="00F006A8">
        <w:t>,</w:t>
      </w:r>
      <w:r w:rsidR="00653B3D">
        <w:t xml:space="preserve"> som har kunnet svare, er det imidlertid det overvejende indtryk, at rekruttering af kvalificerede dagplejere udgør et problem.</w:t>
      </w:r>
    </w:p>
    <w:p w:rsidR="00653B3D" w:rsidRDefault="00653B3D" w:rsidP="00653B3D">
      <w:r>
        <w:t xml:space="preserve">Flere steder har man iværksat initiativer for at tiltrække flere dagplejere. Ofte er der tale om åbent-hus-arrangementer og lignende, hvor interesserede kan høre om mulighederne. Nogle steder tager man de sociale medier i brug, fx Facebook. En kommune er ved at producere en video på </w:t>
      </w:r>
      <w:proofErr w:type="spellStart"/>
      <w:r>
        <w:t>Youtube</w:t>
      </w:r>
      <w:proofErr w:type="spellEnd"/>
      <w:r>
        <w:t>.</w:t>
      </w:r>
    </w:p>
    <w:p w:rsidR="00653B3D" w:rsidRDefault="00653B3D" w:rsidP="00653B3D">
      <w:r>
        <w:t>Bureau 2000 har været i kontakt med en række pladsanvisere og dagplejeledere for få problemstillingen nærmere belyst.</w:t>
      </w:r>
    </w:p>
    <w:p w:rsidR="00653B3D" w:rsidRDefault="00653B3D" w:rsidP="00653B3D">
      <w:r w:rsidRPr="008749C1">
        <w:rPr>
          <w:i/>
        </w:rPr>
        <w:t>En vestjysk kommune</w:t>
      </w:r>
      <w:r>
        <w:t xml:space="preserve"> oplyser, at man først de senere år har fået vuggestuer. Men der er nu områder i kommunen, hvor dagplejen er lukket ned</w:t>
      </w:r>
      <w:r w:rsidR="009341C0">
        <w:t>,</w:t>
      </w:r>
      <w:r>
        <w:t xml:space="preserve"> og der kun </w:t>
      </w:r>
      <w:r w:rsidR="00845545">
        <w:t xml:space="preserve">er </w:t>
      </w:r>
      <w:r>
        <w:t xml:space="preserve">vuggestue. Det hænger bl.a. sammen med, at der er lokalområder, hvor det er svært at skaffe kommunale dagplejere. </w:t>
      </w:r>
    </w:p>
    <w:p w:rsidR="00653B3D" w:rsidRDefault="00653B3D" w:rsidP="00653B3D">
      <w:r>
        <w:t>Kommunen afskedigede for nogle år siden rigtig mange dagplejere. Det opleves derfor som mere usikkert at være kommunal dagplejer.</w:t>
      </w:r>
    </w:p>
    <w:p w:rsidR="00653B3D" w:rsidRDefault="00653B3D" w:rsidP="00653B3D">
      <w:r>
        <w:lastRenderedPageBreak/>
        <w:t>Kommunen annoncerer til stadighed efter dagplejere, ligesom man har tjekker med jobcentret, om der er nog</w:t>
      </w:r>
      <w:r w:rsidR="00845545">
        <w:t>en</w:t>
      </w:r>
      <w:r>
        <w:t>, der har ønsker om at være dagplejer. Det har dog ikke været muligt at skaffe dagplejere af denne vej, da der i praksis er hindringer, fx krav til boligen.</w:t>
      </w:r>
    </w:p>
    <w:p w:rsidR="00653B3D" w:rsidRDefault="00653B3D" w:rsidP="00653B3D">
      <w:r w:rsidRPr="00834E56">
        <w:rPr>
          <w:i/>
        </w:rPr>
        <w:t xml:space="preserve">En større jysk bykommune </w:t>
      </w:r>
      <w:r>
        <w:t>oplyser, at man de seneste år har udbygget vuggestuerne og reduceret dagplejen. Baggrunden har bl.a. været et ønske om at sikre vuggestuer i alle områder, men der har også været mangel på dagplejere.</w:t>
      </w:r>
    </w:p>
    <w:p w:rsidR="00653B3D" w:rsidRDefault="00653B3D" w:rsidP="00653B3D">
      <w:r>
        <w:t>Fremover vil man søge at udbygge såvel vuggestuer som dagpleje. Men der er nogle områder, hvor det fortsat er svært at rekruttere dagplejere. Dagplejen har forsøgt med marketingkampagner og videreuddannelser af dagplejere.  Herudover har man brugt opslag. Det er da også i et vist omfang lykkedes at skaffe kvalificerede dagplejer.</w:t>
      </w:r>
    </w:p>
    <w:p w:rsidR="00653B3D" w:rsidRPr="00FD6DA0" w:rsidRDefault="00653B3D" w:rsidP="00653B3D">
      <w:pPr>
        <w:spacing w:after="0"/>
      </w:pPr>
      <w:r w:rsidRPr="000E0CC2">
        <w:rPr>
          <w:i/>
        </w:rPr>
        <w:t>En sjællandsk kommune med mange pendlere til hovedstaden</w:t>
      </w:r>
      <w:r>
        <w:t xml:space="preserve"> oplever, at mange tilflyttere ønsker vuggestue til deres børn.</w:t>
      </w:r>
      <w:r w:rsidRPr="00FD6DA0">
        <w:t xml:space="preserve"> </w:t>
      </w:r>
      <w:r>
        <w:t>Det kan skyldes at n</w:t>
      </w:r>
      <w:r w:rsidRPr="00FD6DA0">
        <w:t>ogle mener</w:t>
      </w:r>
      <w:r>
        <w:t>,</w:t>
      </w:r>
      <w:r w:rsidRPr="00FD6DA0">
        <w:t xml:space="preserve"> at gæstedagpleje</w:t>
      </w:r>
      <w:r>
        <w:t>n ikke er god nok, ligesom</w:t>
      </w:r>
      <w:r w:rsidRPr="00FD6DA0">
        <w:t xml:space="preserve"> kortere åbningstider er et problem</w:t>
      </w:r>
      <w:r>
        <w:t xml:space="preserve"> i dagplejen.</w:t>
      </w:r>
    </w:p>
    <w:p w:rsidR="00653B3D" w:rsidRPr="00DE1319" w:rsidRDefault="00653B3D" w:rsidP="00653B3D">
      <w:pPr>
        <w:spacing w:after="0"/>
        <w:rPr>
          <w:b/>
          <w:i/>
        </w:rPr>
      </w:pPr>
    </w:p>
    <w:p w:rsidR="00653B3D" w:rsidRDefault="00653B3D" w:rsidP="00653B3D">
      <w:pPr>
        <w:spacing w:after="0"/>
      </w:pPr>
      <w:r w:rsidRPr="00FD6DA0">
        <w:t>Det er blevet et problem</w:t>
      </w:r>
      <w:r>
        <w:t xml:space="preserve"> at rekruttere dagplejere</w:t>
      </w:r>
      <w:r w:rsidRPr="00FD6DA0">
        <w:t xml:space="preserve">. </w:t>
      </w:r>
      <w:r>
        <w:t xml:space="preserve">Dagplejelederen antager, at det kan skyldes, </w:t>
      </w:r>
      <w:r w:rsidRPr="00FD6DA0">
        <w:t>at der er skåret ned i en periode, og at det så giver usikkerhed hos dagplejerne.</w:t>
      </w:r>
      <w:r>
        <w:t xml:space="preserve"> </w:t>
      </w:r>
      <w:r w:rsidR="00845545">
        <w:t>”</w:t>
      </w:r>
      <w:r>
        <w:t xml:space="preserve">Særligt i et bestemt område </w:t>
      </w:r>
      <w:r w:rsidRPr="00FD6DA0">
        <w:t>er</w:t>
      </w:r>
      <w:r>
        <w:t xml:space="preserve"> vi</w:t>
      </w:r>
      <w:r w:rsidRPr="00FD6DA0">
        <w:t xml:space="preserve"> i tvivl om</w:t>
      </w:r>
      <w:r>
        <w:t>,</w:t>
      </w:r>
      <w:r w:rsidRPr="00FD6DA0">
        <w:t xml:space="preserve"> hvad vi skal gøre. Vi vil forsøge at tænke kreativt, men det er svært</w:t>
      </w:r>
      <w:r w:rsidR="00845545">
        <w:t>”</w:t>
      </w:r>
      <w:r>
        <w:t>, siger dagplejelederen.</w:t>
      </w:r>
    </w:p>
    <w:p w:rsidR="00653B3D" w:rsidRDefault="00653B3D" w:rsidP="00653B3D">
      <w:pPr>
        <w:spacing w:after="0"/>
      </w:pPr>
    </w:p>
    <w:p w:rsidR="00653B3D" w:rsidRPr="003A2A19" w:rsidRDefault="00653B3D" w:rsidP="00653B3D">
      <w:pPr>
        <w:spacing w:after="0"/>
      </w:pPr>
      <w:r>
        <w:t xml:space="preserve">I en </w:t>
      </w:r>
      <w:r w:rsidRPr="00DC39AE">
        <w:rPr>
          <w:i/>
        </w:rPr>
        <w:t>stor provinsby</w:t>
      </w:r>
      <w:r>
        <w:t xml:space="preserve"> oplyser dagplejelederen, at det er svært at få de kvalificerede dagplejere</w:t>
      </w:r>
      <w:r w:rsidR="00845545">
        <w:t>: ”</w:t>
      </w:r>
      <w:r>
        <w:t>Vi har kapacitetstilpasset meget, og nu er der i nogle områder mangel på dagplejere. Det er ikke alle, der søger, der har kvalifikationerne, men på den anden side er der også mange uddannede pædagoger. Vi indleder samarbejde med jobcentret. Professionalisering og god uddannelse er vejen frem. Det gælder om at få så mange som muligt uddannet. Hvis dagplejen skal overleve</w:t>
      </w:r>
      <w:r w:rsidR="00845545">
        <w:t>,</w:t>
      </w:r>
      <w:r>
        <w:t xml:space="preserve"> skal vi uddanne. Vi har stor diversitet i dagplejen. Sund fornuft og omsorgsgen er vigtig. </w:t>
      </w:r>
      <w:r w:rsidRPr="00627E14">
        <w:t xml:space="preserve">Det er vigtigt med kompetencerne fra starten. Der </w:t>
      </w:r>
      <w:r w:rsidR="00845545">
        <w:t xml:space="preserve">er </w:t>
      </w:r>
      <w:r w:rsidRPr="00627E14">
        <w:t>penge på</w:t>
      </w:r>
      <w:r>
        <w:t xml:space="preserve"> </w:t>
      </w:r>
      <w:r w:rsidRPr="00627E14">
        <w:t>budgettet nu</w:t>
      </w:r>
      <w:r w:rsidR="00845545">
        <w:t xml:space="preserve"> </w:t>
      </w:r>
      <w:r w:rsidRPr="00627E14">
        <w:t>til uddannelser og dagplejepædagog</w:t>
      </w:r>
      <w:r>
        <w:t>er</w:t>
      </w:r>
      <w:r w:rsidRPr="00627E14">
        <w:t xml:space="preserve">. </w:t>
      </w:r>
      <w:r>
        <w:t>Jeg tror</w:t>
      </w:r>
      <w:r w:rsidR="00845545">
        <w:t>,</w:t>
      </w:r>
      <w:r>
        <w:t xml:space="preserve"> det vender nu.</w:t>
      </w:r>
      <w:r w:rsidRPr="00627E14">
        <w:t xml:space="preserve"> </w:t>
      </w:r>
      <w:r>
        <w:t>Vi søger på nettet og får i mange tilfælde respons fra dem, vi fyrede</w:t>
      </w:r>
      <w:r w:rsidR="00845545">
        <w:t>,</w:t>
      </w:r>
      <w:r>
        <w:t xml:space="preserve"> og som nu er private. </w:t>
      </w:r>
      <w:r w:rsidRPr="003A2A19">
        <w:t>En dagplejeuddannelse vil hjælpe.</w:t>
      </w:r>
      <w:r w:rsidR="00845545">
        <w:t>”</w:t>
      </w:r>
    </w:p>
    <w:p w:rsidR="00653B3D" w:rsidRDefault="00653B3D" w:rsidP="00653B3D">
      <w:pPr>
        <w:spacing w:after="0"/>
        <w:rPr>
          <w:b/>
          <w:i/>
        </w:rPr>
      </w:pPr>
    </w:p>
    <w:p w:rsidR="00653B3D" w:rsidRDefault="00653B3D" w:rsidP="00653B3D">
      <w:pPr>
        <w:spacing w:after="0"/>
      </w:pPr>
      <w:r>
        <w:t>I kommunen vil man gerne understøtte muligheden for at vælge mellem forskellige tilbud.</w:t>
      </w:r>
      <w:r w:rsidRPr="00627E14">
        <w:t xml:space="preserve"> </w:t>
      </w:r>
    </w:p>
    <w:p w:rsidR="00653B3D" w:rsidRDefault="00845545" w:rsidP="00653B3D">
      <w:pPr>
        <w:spacing w:after="0"/>
      </w:pPr>
      <w:r>
        <w:t>”</w:t>
      </w:r>
      <w:r w:rsidR="00653B3D">
        <w:t>I dagplejen</w:t>
      </w:r>
      <w:r w:rsidR="00653B3D" w:rsidRPr="00627E14">
        <w:t xml:space="preserve"> skal </w:t>
      </w:r>
      <w:r w:rsidR="00653B3D">
        <w:t xml:space="preserve">vi </w:t>
      </w:r>
      <w:r w:rsidR="00653B3D" w:rsidRPr="00627E14">
        <w:t>vise</w:t>
      </w:r>
      <w:r w:rsidR="00653B3D">
        <w:t>,</w:t>
      </w:r>
      <w:r w:rsidR="00653B3D" w:rsidRPr="00627E14">
        <w:t xml:space="preserve"> at vi kan nærhed og det hjemlige. Det er det</w:t>
      </w:r>
      <w:r>
        <w:t>,</w:t>
      </w:r>
      <w:r w:rsidR="00653B3D" w:rsidRPr="00627E14">
        <w:t xml:space="preserve"> vi skal læg</w:t>
      </w:r>
      <w:r w:rsidR="00653B3D">
        <w:t>g</w:t>
      </w:r>
      <w:r w:rsidR="00653B3D" w:rsidRPr="00627E14">
        <w:t>e vægt</w:t>
      </w:r>
      <w:r w:rsidR="00653B3D">
        <w:t xml:space="preserve"> på</w:t>
      </w:r>
      <w:r w:rsidR="00653B3D" w:rsidRPr="00627E14">
        <w:t>. Der kan skabes tæt relation</w:t>
      </w:r>
      <w:r w:rsidR="00653B3D">
        <w:t xml:space="preserve"> både til børn og familie</w:t>
      </w:r>
      <w:r w:rsidR="00653B3D" w:rsidRPr="00627E14">
        <w:t>.</w:t>
      </w:r>
      <w:r>
        <w:t>”</w:t>
      </w:r>
    </w:p>
    <w:p w:rsidR="00653B3D" w:rsidRDefault="00653B3D" w:rsidP="00653B3D">
      <w:pPr>
        <w:spacing w:after="0"/>
        <w:rPr>
          <w:b/>
          <w:i/>
        </w:rPr>
      </w:pPr>
    </w:p>
    <w:p w:rsidR="00653B3D" w:rsidRPr="00A30199" w:rsidRDefault="00653B3D" w:rsidP="00653B3D">
      <w:pPr>
        <w:spacing w:after="0"/>
      </w:pPr>
      <w:r>
        <w:t>Der er</w:t>
      </w:r>
      <w:r w:rsidRPr="00A30199">
        <w:t xml:space="preserve"> elektronisk opskrivning</w:t>
      </w:r>
      <w:r w:rsidR="00251BF0">
        <w:t xml:space="preserve"> i kommunen</w:t>
      </w:r>
      <w:r>
        <w:t>, men s</w:t>
      </w:r>
      <w:r w:rsidRPr="00A30199">
        <w:t>undhedsplejersken hjælper forældrene</w:t>
      </w:r>
      <w:r>
        <w:t>, og pladsanvis</w:t>
      </w:r>
      <w:r w:rsidR="00845545">
        <w:t>ning</w:t>
      </w:r>
      <w:r>
        <w:t xml:space="preserve">erne kan henvise til dagplejepædagoger. Forældrene kan i første omgang kun komme på </w:t>
      </w:r>
      <w:r w:rsidR="00845545">
        <w:t>é</w:t>
      </w:r>
      <w:r>
        <w:t>t dagplejebesøg, men hvis det ikke passer</w:t>
      </w:r>
      <w:r w:rsidR="00251BF0">
        <w:t>,</w:t>
      </w:r>
      <w:r>
        <w:t xml:space="preserve"> tilbydes et nyt. Desuden får de telefonnummer på dagplejepædagogen og kan besøge legestuegruppen, inden de skrives op.</w:t>
      </w:r>
      <w:r w:rsidRPr="00A30199">
        <w:t xml:space="preserve"> </w:t>
      </w:r>
    </w:p>
    <w:p w:rsidR="00653B3D" w:rsidRDefault="00653B3D" w:rsidP="00653B3D">
      <w:pPr>
        <w:spacing w:after="0"/>
      </w:pPr>
    </w:p>
    <w:p w:rsidR="00653B3D" w:rsidRPr="00051085" w:rsidRDefault="00653B3D" w:rsidP="00653B3D">
      <w:pPr>
        <w:spacing w:after="0"/>
      </w:pPr>
      <w:r>
        <w:rPr>
          <w:i/>
        </w:rPr>
        <w:t>En mellemstor jysk kommune</w:t>
      </w:r>
      <w:r>
        <w:t xml:space="preserve"> har indtryk af, at forældrene især ønsker</w:t>
      </w:r>
      <w:r w:rsidRPr="00051085">
        <w:t xml:space="preserve"> flere vuggestuepladser.</w:t>
      </w:r>
      <w:r>
        <w:t xml:space="preserve"> Man vil </w:t>
      </w:r>
      <w:r w:rsidR="00251BF0">
        <w:t xml:space="preserve">dog </w:t>
      </w:r>
      <w:r>
        <w:t>fastholde</w:t>
      </w:r>
      <w:r w:rsidRPr="00051085">
        <w:t xml:space="preserve"> antallet af dagpleje</w:t>
      </w:r>
      <w:r>
        <w:t>pladser</w:t>
      </w:r>
      <w:r w:rsidRPr="00051085">
        <w:t>.</w:t>
      </w:r>
      <w:r>
        <w:t xml:space="preserve"> Men s</w:t>
      </w:r>
      <w:r w:rsidRPr="00051085">
        <w:t>tigning</w:t>
      </w:r>
      <w:r>
        <w:t>en i børnetallet</w:t>
      </w:r>
      <w:r w:rsidRPr="00051085">
        <w:t xml:space="preserve"> er lagt på </w:t>
      </w:r>
      <w:r>
        <w:t>vuggestuer.</w:t>
      </w:r>
    </w:p>
    <w:p w:rsidR="00653B3D" w:rsidRPr="00DE1319" w:rsidRDefault="00653B3D" w:rsidP="00653B3D">
      <w:pPr>
        <w:spacing w:after="0"/>
        <w:rPr>
          <w:b/>
          <w:i/>
        </w:rPr>
      </w:pPr>
    </w:p>
    <w:p w:rsidR="00653B3D" w:rsidRDefault="00653B3D" w:rsidP="00653B3D">
      <w:pPr>
        <w:spacing w:after="0"/>
      </w:pPr>
      <w:r>
        <w:t>Generelt er det ikke så svært at skaffe kvalificerede dagplejere, men i delområder kan det være problematisk.</w:t>
      </w:r>
    </w:p>
    <w:p w:rsidR="00653B3D" w:rsidRDefault="00653B3D" w:rsidP="00653B3D">
      <w:pPr>
        <w:spacing w:after="0"/>
      </w:pPr>
    </w:p>
    <w:p w:rsidR="00653B3D" w:rsidRDefault="00653B3D" w:rsidP="00653B3D">
      <w:pPr>
        <w:spacing w:after="0"/>
      </w:pPr>
      <w:r>
        <w:rPr>
          <w:i/>
        </w:rPr>
        <w:t>En københavnsk omegnskommune</w:t>
      </w:r>
      <w:r>
        <w:t xml:space="preserve"> oplever ikke den store ændring i efterspørgslen efter dagpleje. Der er dog særligt forældre, der oplever</w:t>
      </w:r>
      <w:r w:rsidR="00845545">
        <w:t>,</w:t>
      </w:r>
      <w:r>
        <w:t xml:space="preserve"> at deres b</w:t>
      </w:r>
      <w:r w:rsidR="00845545">
        <w:t>ø</w:t>
      </w:r>
      <w:r>
        <w:t>rn er særligt sensitive, som ønsker dagpleje.</w:t>
      </w:r>
    </w:p>
    <w:p w:rsidR="00653B3D" w:rsidRPr="003D065F" w:rsidRDefault="00653B3D" w:rsidP="00653B3D">
      <w:pPr>
        <w:spacing w:after="0"/>
      </w:pPr>
    </w:p>
    <w:p w:rsidR="00653B3D" w:rsidRPr="000D2BE0" w:rsidRDefault="00653B3D" w:rsidP="00653B3D">
      <w:pPr>
        <w:spacing w:after="0"/>
        <w:rPr>
          <w:b/>
          <w:i/>
        </w:rPr>
      </w:pPr>
      <w:r w:rsidRPr="008A561F">
        <w:t>I mange år har der været ansættelsesstop</w:t>
      </w:r>
      <w:r>
        <w:t>, men nu ansætter man igen. Det har vist sig</w:t>
      </w:r>
      <w:r w:rsidR="00251BF0">
        <w:t>,</w:t>
      </w:r>
      <w:r>
        <w:t xml:space="preserve"> at dagplejere ikke </w:t>
      </w:r>
      <w:r w:rsidRPr="008A561F">
        <w:t>reagerer på annoncerne. Næsten alle bliver ansat fordi de</w:t>
      </w:r>
      <w:r>
        <w:t xml:space="preserve"> </w:t>
      </w:r>
      <w:r w:rsidRPr="008A561F">
        <w:t xml:space="preserve">kender </w:t>
      </w:r>
      <w:r>
        <w:t>”</w:t>
      </w:r>
      <w:r w:rsidRPr="008A561F">
        <w:t>noge</w:t>
      </w:r>
      <w:r>
        <w:t xml:space="preserve">n” </w:t>
      </w:r>
      <w:r w:rsidR="00251BF0">
        <w:t>-</w:t>
      </w:r>
      <w:r>
        <w:t xml:space="preserve"> ved</w:t>
      </w:r>
      <w:r w:rsidRPr="008A561F">
        <w:t xml:space="preserve"> </w:t>
      </w:r>
      <w:r w:rsidR="00251BF0">
        <w:t>m</w:t>
      </w:r>
      <w:r w:rsidRPr="008A561F">
        <w:t>und</w:t>
      </w:r>
      <w:r w:rsidR="00251BF0">
        <w:t>-</w:t>
      </w:r>
      <w:r w:rsidRPr="008A561F">
        <w:t>til</w:t>
      </w:r>
      <w:r w:rsidR="00251BF0">
        <w:t>-</w:t>
      </w:r>
      <w:r w:rsidRPr="008A561F">
        <w:t>mund</w:t>
      </w:r>
      <w:r>
        <w:t>-metoden</w:t>
      </w:r>
      <w:r w:rsidRPr="008A561F">
        <w:t xml:space="preserve">. </w:t>
      </w:r>
      <w:r>
        <w:t xml:space="preserve">På den måde lykkes det at få de dagplejere, kommunen skal bruges, og man ansætter nu </w:t>
      </w:r>
      <w:r w:rsidRPr="008A561F">
        <w:t>igen</w:t>
      </w:r>
      <w:r>
        <w:rPr>
          <w:b/>
          <w:i/>
        </w:rPr>
        <w:t>.</w:t>
      </w:r>
    </w:p>
    <w:p w:rsidR="00653B3D" w:rsidRDefault="00653B3D" w:rsidP="00653B3D">
      <w:pPr>
        <w:spacing w:after="0"/>
        <w:rPr>
          <w:b/>
          <w:i/>
        </w:rPr>
      </w:pPr>
    </w:p>
    <w:p w:rsidR="00653B3D" w:rsidRPr="00785DDD" w:rsidRDefault="00653B3D" w:rsidP="00653B3D">
      <w:pPr>
        <w:spacing w:after="0"/>
      </w:pPr>
      <w:r>
        <w:rPr>
          <w:i/>
        </w:rPr>
        <w:t>I en</w:t>
      </w:r>
      <w:r w:rsidRPr="002D0B1F">
        <w:rPr>
          <w:i/>
        </w:rPr>
        <w:t xml:space="preserve"> mindre jysk kommune</w:t>
      </w:r>
      <w:r>
        <w:t xml:space="preserve"> er</w:t>
      </w:r>
      <w:r w:rsidR="00251BF0">
        <w:t xml:space="preserve"> det</w:t>
      </w:r>
      <w:r w:rsidRPr="00785DDD">
        <w:t xml:space="preserve"> </w:t>
      </w:r>
      <w:r>
        <w:t>institutionslederen</w:t>
      </w:r>
      <w:r w:rsidR="00251BF0">
        <w:t>, der</w:t>
      </w:r>
      <w:r>
        <w:t xml:space="preserve"> er leder af dagplejen i området.</w:t>
      </w:r>
      <w:r w:rsidRPr="00785DDD">
        <w:t xml:space="preserve"> </w:t>
      </w:r>
      <w:r>
        <w:t>Nogle steder er det svært at få dagplejere</w:t>
      </w:r>
      <w:r w:rsidRPr="00785DDD">
        <w:t>, andre gange er der dagplejere</w:t>
      </w:r>
      <w:r w:rsidR="00251BF0">
        <w:t>,</w:t>
      </w:r>
      <w:r w:rsidRPr="00785DDD">
        <w:t xml:space="preserve"> der er på venteliste. </w:t>
      </w:r>
      <w:r>
        <w:t>Lige i øjeblikket er der</w:t>
      </w:r>
      <w:r w:rsidRPr="00785DDD">
        <w:t xml:space="preserve"> mulighed</w:t>
      </w:r>
      <w:r>
        <w:t xml:space="preserve"> for at skaffe dagplejere.</w:t>
      </w:r>
      <w:r w:rsidRPr="00785DDD">
        <w:t xml:space="preserve"> </w:t>
      </w:r>
      <w:r>
        <w:t>Men det økonomiske opsving kan betyde, at det bliver</w:t>
      </w:r>
      <w:r w:rsidRPr="00785DDD">
        <w:t xml:space="preserve"> svær</w:t>
      </w:r>
      <w:r>
        <w:t>ere</w:t>
      </w:r>
      <w:r w:rsidRPr="00785DDD">
        <w:t xml:space="preserve"> at få dagplejere.</w:t>
      </w:r>
    </w:p>
    <w:p w:rsidR="00653B3D" w:rsidRPr="00BC32A5" w:rsidRDefault="00653B3D" w:rsidP="00653B3D">
      <w:pPr>
        <w:spacing w:after="0"/>
        <w:rPr>
          <w:b/>
          <w:i/>
        </w:rPr>
      </w:pPr>
    </w:p>
    <w:p w:rsidR="00653B3D" w:rsidRDefault="00653B3D" w:rsidP="00653B3D">
      <w:pPr>
        <w:spacing w:after="0"/>
      </w:pPr>
      <w:r w:rsidRPr="00785DDD">
        <w:t>Institutionslederne fordeler</w:t>
      </w:r>
      <w:r>
        <w:t xml:space="preserve"> børnene</w:t>
      </w:r>
      <w:r w:rsidR="00251BF0">
        <w:t xml:space="preserve"> </w:t>
      </w:r>
      <w:r>
        <w:t>- også mellem institution og dagpleje</w:t>
      </w:r>
      <w:r w:rsidRPr="00785DDD">
        <w:t xml:space="preserve">. </w:t>
      </w:r>
      <w:r>
        <w:t xml:space="preserve">Forældrene </w:t>
      </w:r>
      <w:r w:rsidRPr="00785DDD">
        <w:t>kontakter institutionslederne</w:t>
      </w:r>
      <w:r>
        <w:t xml:space="preserve">, og man </w:t>
      </w:r>
      <w:r w:rsidRPr="00785DDD">
        <w:t>kan besøge dem</w:t>
      </w:r>
      <w:r w:rsidR="00845545">
        <w:t>,</w:t>
      </w:r>
      <w:r w:rsidRPr="00785DDD">
        <w:t xml:space="preserve"> man vil. </w:t>
      </w:r>
      <w:r>
        <w:t>Man kan besøge dagplejer</w:t>
      </w:r>
      <w:r w:rsidR="00251BF0">
        <w:t>,</w:t>
      </w:r>
      <w:r>
        <w:t xml:space="preserve"> hvis der er en ledig plads. De forældre, der vælger dagpleje, gør det bevidst.</w:t>
      </w:r>
    </w:p>
    <w:p w:rsidR="00653B3D" w:rsidRDefault="00653B3D" w:rsidP="00653B3D">
      <w:pPr>
        <w:spacing w:after="0"/>
      </w:pPr>
    </w:p>
    <w:p w:rsidR="00653B3D" w:rsidRDefault="00653B3D" w:rsidP="00653B3D">
      <w:pPr>
        <w:spacing w:after="0"/>
      </w:pPr>
      <w:r w:rsidRPr="00EE1D26">
        <w:rPr>
          <w:i/>
        </w:rPr>
        <w:t>En større københavnsk omegnskommune</w:t>
      </w:r>
      <w:r>
        <w:t xml:space="preserve"> har haft faldende børnetal, men der</w:t>
      </w:r>
      <w:r w:rsidRPr="008A3947">
        <w:t xml:space="preserve"> er ikke tale om at skære ned i dagplejen.</w:t>
      </w:r>
      <w:r>
        <w:t xml:space="preserve"> Man har i stedet lukket en daginstitution.</w:t>
      </w:r>
    </w:p>
    <w:p w:rsidR="00653B3D" w:rsidRDefault="00653B3D" w:rsidP="00653B3D">
      <w:pPr>
        <w:spacing w:after="0"/>
      </w:pPr>
    </w:p>
    <w:p w:rsidR="00653B3D" w:rsidRPr="00F36A7C" w:rsidRDefault="00653B3D" w:rsidP="00653B3D">
      <w:pPr>
        <w:spacing w:after="0"/>
      </w:pPr>
      <w:r>
        <w:t>Udviklingen i efterspørgslen efter dagpleje er forskellig fra område til område</w:t>
      </w:r>
      <w:r w:rsidR="00296CB4">
        <w:t xml:space="preserve"> i kommunen.</w:t>
      </w:r>
    </w:p>
    <w:p w:rsidR="00653B3D" w:rsidRDefault="00653B3D" w:rsidP="00653B3D">
      <w:pPr>
        <w:spacing w:after="0"/>
        <w:rPr>
          <w:b/>
          <w:i/>
        </w:rPr>
      </w:pPr>
    </w:p>
    <w:p w:rsidR="00653B3D" w:rsidRDefault="00653B3D" w:rsidP="00653B3D">
      <w:pPr>
        <w:spacing w:after="0"/>
      </w:pPr>
      <w:r w:rsidRPr="0010357D">
        <w:t xml:space="preserve">Alt i alt </w:t>
      </w:r>
      <w:r>
        <w:t xml:space="preserve">efterlader samtalerne det indtryk, at forholdene er forskellige fra kommune til kommune. Mange steder er det vanskeligt at rekruttere dagplejere – </w:t>
      </w:r>
      <w:r w:rsidR="00F26615">
        <w:t>eller det er</w:t>
      </w:r>
      <w:r>
        <w:t xml:space="preserve"> vanskeligt i dele af kommunerne. Som en vigtig grund hertil angives, at de afskedigelser af dagplejere, der </w:t>
      </w:r>
      <w:r w:rsidR="00272DAC">
        <w:t xml:space="preserve">har fundet sted i en årrække, jf. figur 2, har gjort, at jobbet ikke længere </w:t>
      </w:r>
      <w:r w:rsidR="00830ED9">
        <w:t>opleves</w:t>
      </w:r>
      <w:r w:rsidR="00272DAC">
        <w:t xml:space="preserve"> som sikkert.</w:t>
      </w:r>
      <w:r w:rsidR="00830ED9">
        <w:t xml:space="preserve"> </w:t>
      </w:r>
    </w:p>
    <w:p w:rsidR="00272DAC" w:rsidRDefault="00272DAC" w:rsidP="00653B3D">
      <w:pPr>
        <w:spacing w:after="0"/>
      </w:pPr>
    </w:p>
    <w:p w:rsidR="007B729F" w:rsidRPr="007B729F" w:rsidRDefault="007B729F" w:rsidP="00653B3D">
      <w:pPr>
        <w:spacing w:after="0"/>
        <w:rPr>
          <w:b/>
        </w:rPr>
      </w:pPr>
      <w:r>
        <w:rPr>
          <w:b/>
        </w:rPr>
        <w:t>Figur 2</w:t>
      </w:r>
    </w:p>
    <w:p w:rsidR="00272DAC" w:rsidRPr="007B729F" w:rsidRDefault="007B729F" w:rsidP="00653B3D">
      <w:pPr>
        <w:spacing w:after="0"/>
        <w:rPr>
          <w:sz w:val="20"/>
        </w:rPr>
      </w:pPr>
      <w:r>
        <w:rPr>
          <w:noProof/>
          <w:lang w:eastAsia="da-DK"/>
        </w:rPr>
        <w:drawing>
          <wp:inline distT="0" distB="0" distL="0" distR="0" wp14:anchorId="518438A1" wp14:editId="1CB1F461">
            <wp:extent cx="6120130" cy="2864223"/>
            <wp:effectExtent l="0" t="0" r="13970" b="12700"/>
            <wp:docPr id="12" name="Diagram 12">
              <a:extLst xmlns:a="http://schemas.openxmlformats.org/drawingml/2006/main">
                <a:ext uri="{FF2B5EF4-FFF2-40B4-BE49-F238E27FC236}">
                  <a16:creationId xmlns:a16="http://schemas.microsoft.com/office/drawing/2014/main" id="{F63BF1FF-8411-45BB-BFE6-6B91DA54A9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B729F" w:rsidRPr="007B729F" w:rsidRDefault="007B729F" w:rsidP="00653B3D">
      <w:pPr>
        <w:spacing w:after="0"/>
        <w:rPr>
          <w:sz w:val="20"/>
        </w:rPr>
      </w:pPr>
      <w:r w:rsidRPr="007B729F">
        <w:rPr>
          <w:sz w:val="20"/>
        </w:rPr>
        <w:t>Kilde: SIRKA</w:t>
      </w:r>
    </w:p>
    <w:p w:rsidR="00653B3D" w:rsidRDefault="00653B3D" w:rsidP="00653B3D"/>
    <w:p w:rsidR="005E2FB7" w:rsidRDefault="005E2FB7">
      <w:pPr>
        <w:rPr>
          <w:rFonts w:eastAsiaTheme="majorEastAsia" w:cstheme="minorHAnsi"/>
          <w:b/>
          <w:sz w:val="28"/>
          <w:szCs w:val="26"/>
        </w:rPr>
      </w:pPr>
      <w:r>
        <w:br w:type="page"/>
      </w:r>
    </w:p>
    <w:p w:rsidR="00683198" w:rsidRDefault="00683198" w:rsidP="0092468F">
      <w:pPr>
        <w:pStyle w:val="Overskrift2"/>
        <w:tabs>
          <w:tab w:val="left" w:pos="709"/>
        </w:tabs>
      </w:pPr>
      <w:bookmarkStart w:id="6" w:name="_Toc504557619"/>
      <w:r>
        <w:lastRenderedPageBreak/>
        <w:t xml:space="preserve">1.4 </w:t>
      </w:r>
      <w:r w:rsidR="00845545">
        <w:tab/>
      </w:r>
      <w:r w:rsidR="00A36F1A">
        <w:t>Gennemførelse af</w:t>
      </w:r>
      <w:r>
        <w:t xml:space="preserve"> prognoser</w:t>
      </w:r>
      <w:r w:rsidR="00A36F1A">
        <w:t xml:space="preserve"> </w:t>
      </w:r>
      <w:r w:rsidR="00434B32">
        <w:t>på dagtilbudsområdet</w:t>
      </w:r>
      <w:bookmarkEnd w:id="6"/>
    </w:p>
    <w:p w:rsidR="00683198" w:rsidRDefault="00683198" w:rsidP="00683198"/>
    <w:p w:rsidR="00434B32" w:rsidRDefault="003C4317" w:rsidP="00683198">
      <w:r>
        <w:t>Gennemførelse af prognoser på dagtilbudsområdet er vanskeligere end prognoser på andre områder, der vedrører den kommunale service.</w:t>
      </w:r>
    </w:p>
    <w:p w:rsidR="003C4317" w:rsidRDefault="004313F0" w:rsidP="00683198">
      <w:r>
        <w:t>Når en kommune vedtager budgettet for det kommende år, skal den samtidig beslutte</w:t>
      </w:r>
      <w:r w:rsidR="009749A7">
        <w:t>,</w:t>
      </w:r>
      <w:r>
        <w:t xml:space="preserve"> hvilken befolkningsprognose den lægger til grund.</w:t>
      </w:r>
      <w:r w:rsidR="00B6101B">
        <w:t xml:space="preserve"> Ofte er disse udarbejdet i årets start. Det betyder, at man fx for 2018 søger at forudse befolkningens størrelse og sammensætning på grundlag af data, der er 1-2 år gamle.</w:t>
      </w:r>
    </w:p>
    <w:p w:rsidR="00B6101B" w:rsidRDefault="00B6101B" w:rsidP="00683198">
      <w:r>
        <w:t>For de ældre aldersgrupper er det ikke det store problem, men når det gælder de 0-2</w:t>
      </w:r>
      <w:r w:rsidR="009749A7">
        <w:t>-</w:t>
      </w:r>
      <w:r>
        <w:t>årige har man en gruppe, der:</w:t>
      </w:r>
    </w:p>
    <w:p w:rsidR="00B6101B" w:rsidRDefault="009749A7" w:rsidP="00683198">
      <w:r>
        <w:t>–</w:t>
      </w:r>
      <w:r w:rsidR="00B6101B">
        <w:t xml:space="preserve"> for nogles vedkommende endnu ikke er født</w:t>
      </w:r>
    </w:p>
    <w:p w:rsidR="00B6101B" w:rsidRDefault="009749A7" w:rsidP="00683198">
      <w:r>
        <w:t>–</w:t>
      </w:r>
      <w:r w:rsidR="00B6101B">
        <w:t xml:space="preserve"> tilhører småbørnsfamilier, som er en af de grupper, der flytter mest og finder ny bolig i en ny kommune.</w:t>
      </w:r>
    </w:p>
    <w:p w:rsidR="00B6101B" w:rsidRDefault="00300E83" w:rsidP="00683198">
      <w:r>
        <w:t>Det er klart, at det giver usikkerhed. Mange kommuner søger at tage højde herfor ved at udarbejde sine egne befolkningsprognoser</w:t>
      </w:r>
      <w:r w:rsidR="00EB1980">
        <w:t>, som fx tager højde for det kendskab, man har i kommunen til eventuelle nye boligkvarterer, hvor der kan tænkes at flytte børnefamilier ind.</w:t>
      </w:r>
    </w:p>
    <w:p w:rsidR="00A955FA" w:rsidRDefault="00A955FA" w:rsidP="00683198">
      <w:r>
        <w:t>Hvis man vil vurdere den lokale udvikling i efterspørgslen efter pasning, bør man derfor som hovedregel tage udgangspunkt i de lokale prognoser.</w:t>
      </w:r>
    </w:p>
    <w:p w:rsidR="00683198" w:rsidRDefault="00683198" w:rsidP="00683198">
      <w:r>
        <w:t>Det</w:t>
      </w:r>
      <w:r w:rsidR="009B7525">
        <w:t xml:space="preserve"> udelukker dog ikke, at de overordnede tendenser på landsplan</w:t>
      </w:r>
      <w:r>
        <w:t xml:space="preserve"> kan forudses med rimelig sikkerhed</w:t>
      </w:r>
      <w:r w:rsidR="009B7525">
        <w:t xml:space="preserve"> ud fra landsdækkende data</w:t>
      </w:r>
      <w:r>
        <w:t xml:space="preserve">. </w:t>
      </w:r>
      <w:r w:rsidR="009B7525">
        <w:t>Selv om</w:t>
      </w:r>
      <w:r>
        <w:t xml:space="preserve"> ganske mange faktorer påvirker fødselstal m.v., </w:t>
      </w:r>
      <w:r w:rsidR="009B7525">
        <w:t xml:space="preserve">er de </w:t>
      </w:r>
      <w:r>
        <w:t>vigtigste faktorer:</w:t>
      </w:r>
    </w:p>
    <w:p w:rsidR="00683198" w:rsidRDefault="009749A7" w:rsidP="00683198">
      <w:r>
        <w:t xml:space="preserve">– </w:t>
      </w:r>
      <w:r w:rsidR="00683198">
        <w:t>antallet af kvinder i de relevante aldersgrupper</w:t>
      </w:r>
    </w:p>
    <w:p w:rsidR="00683198" w:rsidRDefault="00683198" w:rsidP="00683198">
      <w:r>
        <w:t>- kvindernes tilbøjelighed til at få børn på de enkelte alderstrin (”aldersbestemt fertilitet”).</w:t>
      </w:r>
      <w:r w:rsidRPr="00132060">
        <w:rPr>
          <w:rStyle w:val="Fodnotehenvisning"/>
          <w:vertAlign w:val="superscript"/>
        </w:rPr>
        <w:footnoteReference w:id="3"/>
      </w:r>
    </w:p>
    <w:p w:rsidR="009B7525" w:rsidRDefault="00683198" w:rsidP="00683198">
      <w:r>
        <w:t>Når det gælder den aldersbestemte fertilitet, viser figur</w:t>
      </w:r>
      <w:r w:rsidR="009B7525">
        <w:t xml:space="preserve"> 3</w:t>
      </w:r>
      <w:r>
        <w:t>, hvordan den var i 2016.</w:t>
      </w:r>
    </w:p>
    <w:p w:rsidR="00683198" w:rsidRDefault="009B7525" w:rsidP="009B7525">
      <w:pPr>
        <w:spacing w:after="0"/>
        <w:rPr>
          <w:b/>
        </w:rPr>
      </w:pPr>
      <w:r>
        <w:rPr>
          <w:b/>
        </w:rPr>
        <w:lastRenderedPageBreak/>
        <w:t>Figur 3</w:t>
      </w:r>
      <w:r w:rsidR="00683198">
        <w:rPr>
          <w:noProof/>
          <w:lang w:eastAsia="da-DK"/>
        </w:rPr>
        <w:drawing>
          <wp:inline distT="0" distB="0" distL="0" distR="0" wp14:anchorId="5E2D6B42" wp14:editId="541F5C07">
            <wp:extent cx="6120130" cy="3186952"/>
            <wp:effectExtent l="0" t="0" r="13970" b="13970"/>
            <wp:docPr id="8" name="Diagram 8">
              <a:extLst xmlns:a="http://schemas.openxmlformats.org/drawingml/2006/main">
                <a:ext uri="{FF2B5EF4-FFF2-40B4-BE49-F238E27FC236}">
                  <a16:creationId xmlns:a16="http://schemas.microsoft.com/office/drawing/2014/main" id="{F5CFF43F-6A15-4ABA-9502-46951C0F3F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B7525" w:rsidRPr="009B7525" w:rsidRDefault="009B7525" w:rsidP="009B7525">
      <w:pPr>
        <w:spacing w:after="0"/>
        <w:rPr>
          <w:sz w:val="20"/>
        </w:rPr>
      </w:pPr>
      <w:r w:rsidRPr="009B7525">
        <w:rPr>
          <w:sz w:val="20"/>
        </w:rPr>
        <w:t>Kilde: Statistikbanken</w:t>
      </w:r>
    </w:p>
    <w:p w:rsidR="009B7525" w:rsidRPr="009B7525" w:rsidRDefault="009B7525" w:rsidP="009B7525">
      <w:pPr>
        <w:spacing w:after="0"/>
        <w:rPr>
          <w:sz w:val="24"/>
        </w:rPr>
      </w:pPr>
    </w:p>
    <w:p w:rsidR="009B7525" w:rsidRDefault="00683198" w:rsidP="00683198">
      <w:r>
        <w:t xml:space="preserve">Når det gælder kvindernes aldersfordeling, </w:t>
      </w:r>
      <w:r w:rsidR="009B7525">
        <w:t>fremgår</w:t>
      </w:r>
      <w:r>
        <w:t xml:space="preserve"> den af figur</w:t>
      </w:r>
      <w:r w:rsidR="009B7525">
        <w:t xml:space="preserve"> 4</w:t>
      </w:r>
      <w:r>
        <w:t>.</w:t>
      </w:r>
    </w:p>
    <w:p w:rsidR="00683198" w:rsidRDefault="009B7525" w:rsidP="009B7525">
      <w:pPr>
        <w:spacing w:after="0"/>
        <w:rPr>
          <w:noProof/>
          <w:lang w:eastAsia="da-DK"/>
        </w:rPr>
      </w:pPr>
      <w:r>
        <w:rPr>
          <w:b/>
        </w:rPr>
        <w:t>Figur 4</w:t>
      </w:r>
    </w:p>
    <w:p w:rsidR="00182B5E" w:rsidRDefault="00182B5E" w:rsidP="009B7525">
      <w:pPr>
        <w:spacing w:after="0"/>
        <w:rPr>
          <w:b/>
        </w:rPr>
      </w:pPr>
      <w:r>
        <w:rPr>
          <w:noProof/>
        </w:rPr>
        <w:drawing>
          <wp:inline distT="0" distB="0" distL="0" distR="0" wp14:anchorId="6AD524DC" wp14:editId="47546FC0">
            <wp:extent cx="6120130" cy="3959225"/>
            <wp:effectExtent l="0" t="0" r="13970" b="3175"/>
            <wp:docPr id="7" name="Diagram 7">
              <a:extLst xmlns:a="http://schemas.openxmlformats.org/drawingml/2006/main">
                <a:ext uri="{FF2B5EF4-FFF2-40B4-BE49-F238E27FC236}">
                  <a16:creationId xmlns:a16="http://schemas.microsoft.com/office/drawing/2014/main" id="{DADB351C-37C9-4E27-B47A-A6E00326BB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B7525" w:rsidRPr="009B7525" w:rsidRDefault="009B7525" w:rsidP="009B7525">
      <w:pPr>
        <w:spacing w:after="0"/>
        <w:rPr>
          <w:sz w:val="20"/>
        </w:rPr>
      </w:pPr>
      <w:r w:rsidRPr="009B7525">
        <w:rPr>
          <w:sz w:val="20"/>
        </w:rPr>
        <w:t>Kilde: Statistikbanken</w:t>
      </w:r>
    </w:p>
    <w:p w:rsidR="00F21FB3" w:rsidRDefault="00F21FB3" w:rsidP="00683198"/>
    <w:p w:rsidR="00683198" w:rsidRDefault="00683198" w:rsidP="00683198">
      <w:r>
        <w:t>Sammenholder man de to figurer</w:t>
      </w:r>
      <w:r w:rsidR="009749A7">
        <w:t>,</w:t>
      </w:r>
      <w:r>
        <w:t xml:space="preserve"> ser man, at antallet af kvinder i slutningen af 20’erne og begyndelsen af 30’erne er lavere end antallet af kvinder, der er ældre og yngre. Men det er netop omkring 2</w:t>
      </w:r>
      <w:r w:rsidR="00CD2403">
        <w:t>7</w:t>
      </w:r>
      <w:r>
        <w:t>-3</w:t>
      </w:r>
      <w:r w:rsidR="00CD2403">
        <w:t>4</w:t>
      </w:r>
      <w:r>
        <w:t xml:space="preserve"> års alderen, at kvinder i dag får flest børn. De kommende år vil de kvinder, der i dag er i 20’erne rykke op i aldersgruppe – og så skal mønstret ændre sig ret meget, hvis det ikke fører til flere børnefødsler.</w:t>
      </w:r>
    </w:p>
    <w:p w:rsidR="00F60C12" w:rsidRDefault="00104FC6" w:rsidP="00683198">
      <w:r>
        <w:t>Udbygningsbehovet i de enkelte kommuner er beregnet svarende til nedenstående eksempel fra Herlev:</w:t>
      </w:r>
    </w:p>
    <w:p w:rsidR="00F60C12" w:rsidRPr="00244176" w:rsidRDefault="00F60C12" w:rsidP="00F60C12">
      <w:pPr>
        <w:rPr>
          <w:sz w:val="24"/>
        </w:rPr>
      </w:pPr>
      <w:r w:rsidRPr="00244176">
        <w:rPr>
          <w:b/>
          <w:sz w:val="24"/>
        </w:rPr>
        <w:t>Ud</w:t>
      </w:r>
      <w:r>
        <w:rPr>
          <w:b/>
          <w:sz w:val="24"/>
        </w:rPr>
        <w:t>bygningsbehov for</w:t>
      </w:r>
      <w:r w:rsidRPr="00244176">
        <w:rPr>
          <w:b/>
          <w:sz w:val="24"/>
        </w:rPr>
        <w:t xml:space="preserve"> børnepasning i </w:t>
      </w:r>
      <w:r w:rsidRPr="002A145B">
        <w:rPr>
          <w:b/>
          <w:noProof/>
          <w:sz w:val="24"/>
        </w:rPr>
        <w:t>Herlev</w:t>
      </w:r>
      <w:r w:rsidRPr="00244176">
        <w:rPr>
          <w:b/>
          <w:sz w:val="24"/>
        </w:rPr>
        <w:t xml:space="preserve"> kommune. </w:t>
      </w:r>
      <w:proofErr w:type="spellStart"/>
      <w:r w:rsidRPr="00244176">
        <w:rPr>
          <w:b/>
          <w:sz w:val="24"/>
        </w:rPr>
        <w:t>Kommunenr</w:t>
      </w:r>
      <w:proofErr w:type="spellEnd"/>
      <w:r w:rsidRPr="00244176">
        <w:rPr>
          <w:b/>
          <w:sz w:val="24"/>
        </w:rPr>
        <w:t xml:space="preserve">.: </w:t>
      </w:r>
      <w:r w:rsidRPr="002A145B">
        <w:rPr>
          <w:b/>
          <w:noProof/>
          <w:sz w:val="24"/>
        </w:rPr>
        <w:t>163</w:t>
      </w:r>
    </w:p>
    <w:p w:rsidR="00F60C12" w:rsidRDefault="00F60C12" w:rsidP="00F60C12">
      <w:r>
        <w:t xml:space="preserve">I </w:t>
      </w:r>
      <w:r>
        <w:rPr>
          <w:noProof/>
        </w:rPr>
        <w:t>Herlev</w:t>
      </w:r>
      <w:r>
        <w:t xml:space="preserve"> kommune ventes frem til 2022 følgende udvikling i børnetallet:</w:t>
      </w:r>
    </w:p>
    <w:p w:rsidR="00F60C12" w:rsidRDefault="00F60C12" w:rsidP="00F60C12">
      <w:pPr>
        <w:spacing w:after="0"/>
      </w:pPr>
      <w:r>
        <w:rPr>
          <w:b/>
        </w:rPr>
        <w:t xml:space="preserve">Udvikling i børnetallet i </w:t>
      </w:r>
      <w:r w:rsidRPr="002A145B">
        <w:rPr>
          <w:b/>
          <w:noProof/>
        </w:rPr>
        <w:t>Herlev</w:t>
      </w:r>
      <w:r>
        <w:rPr>
          <w:b/>
        </w:rPr>
        <w:t xml:space="preserve"> kommune 2018-2022</w:t>
      </w:r>
    </w:p>
    <w:tbl>
      <w:tblPr>
        <w:tblStyle w:val="Tabel-Gitter"/>
        <w:tblW w:w="0" w:type="auto"/>
        <w:tblLook w:val="04A0" w:firstRow="1" w:lastRow="0" w:firstColumn="1" w:lastColumn="0" w:noHBand="0" w:noVBand="1"/>
      </w:tblPr>
      <w:tblGrid>
        <w:gridCol w:w="1604"/>
        <w:gridCol w:w="1604"/>
        <w:gridCol w:w="1605"/>
        <w:gridCol w:w="1605"/>
        <w:gridCol w:w="1605"/>
        <w:gridCol w:w="1605"/>
      </w:tblGrid>
      <w:tr w:rsidR="00F60C12" w:rsidTr="0034111C">
        <w:tc>
          <w:tcPr>
            <w:tcW w:w="1604" w:type="dxa"/>
          </w:tcPr>
          <w:p w:rsidR="00F60C12" w:rsidRDefault="00F60C12" w:rsidP="0034111C"/>
        </w:tc>
        <w:tc>
          <w:tcPr>
            <w:tcW w:w="1604" w:type="dxa"/>
          </w:tcPr>
          <w:p w:rsidR="00F60C12" w:rsidRDefault="00F60C12" w:rsidP="0034111C">
            <w:r>
              <w:t>Børnetal 2018</w:t>
            </w:r>
          </w:p>
        </w:tc>
        <w:tc>
          <w:tcPr>
            <w:tcW w:w="1605" w:type="dxa"/>
          </w:tcPr>
          <w:p w:rsidR="00F60C12" w:rsidRDefault="00F60C12" w:rsidP="0034111C">
            <w:r>
              <w:t>Udvikling 2018-2019</w:t>
            </w:r>
          </w:p>
        </w:tc>
        <w:tc>
          <w:tcPr>
            <w:tcW w:w="1605" w:type="dxa"/>
          </w:tcPr>
          <w:p w:rsidR="00F60C12" w:rsidRDefault="00F60C12" w:rsidP="0034111C">
            <w:r>
              <w:t>Udvikling 2018-2020</w:t>
            </w:r>
          </w:p>
        </w:tc>
        <w:tc>
          <w:tcPr>
            <w:tcW w:w="1605" w:type="dxa"/>
          </w:tcPr>
          <w:p w:rsidR="00F60C12" w:rsidRDefault="00F60C12" w:rsidP="0034111C">
            <w:r>
              <w:t>Udvikling 2018-2021</w:t>
            </w:r>
          </w:p>
        </w:tc>
        <w:tc>
          <w:tcPr>
            <w:tcW w:w="1605" w:type="dxa"/>
          </w:tcPr>
          <w:p w:rsidR="00F60C12" w:rsidRDefault="00F60C12" w:rsidP="0034111C">
            <w:r>
              <w:t>Udvikling 2018-2022</w:t>
            </w:r>
          </w:p>
        </w:tc>
      </w:tr>
      <w:tr w:rsidR="00F60C12" w:rsidTr="0034111C">
        <w:tc>
          <w:tcPr>
            <w:tcW w:w="1604" w:type="dxa"/>
          </w:tcPr>
          <w:p w:rsidR="00F60C12" w:rsidRDefault="00F60C12" w:rsidP="0034111C">
            <w:r>
              <w:t>0-2</w:t>
            </w:r>
            <w:r w:rsidR="009749A7">
              <w:t>-</w:t>
            </w:r>
            <w:r>
              <w:t>årige</w:t>
            </w:r>
          </w:p>
        </w:tc>
        <w:tc>
          <w:tcPr>
            <w:tcW w:w="1604" w:type="dxa"/>
          </w:tcPr>
          <w:p w:rsidR="00F60C12" w:rsidRDefault="00F60C12" w:rsidP="0034111C">
            <w:pPr>
              <w:jc w:val="right"/>
            </w:pPr>
            <w:r>
              <w:rPr>
                <w:noProof/>
              </w:rPr>
              <w:t>1060</w:t>
            </w:r>
          </w:p>
        </w:tc>
        <w:tc>
          <w:tcPr>
            <w:tcW w:w="1605" w:type="dxa"/>
          </w:tcPr>
          <w:p w:rsidR="00F60C12" w:rsidRDefault="00F60C12" w:rsidP="0034111C">
            <w:pPr>
              <w:jc w:val="right"/>
            </w:pPr>
            <w:r>
              <w:rPr>
                <w:noProof/>
              </w:rPr>
              <w:t>33</w:t>
            </w:r>
          </w:p>
        </w:tc>
        <w:tc>
          <w:tcPr>
            <w:tcW w:w="1605" w:type="dxa"/>
          </w:tcPr>
          <w:p w:rsidR="00F60C12" w:rsidRDefault="00F60C12" w:rsidP="0034111C">
            <w:pPr>
              <w:jc w:val="right"/>
            </w:pPr>
            <w:r>
              <w:rPr>
                <w:noProof/>
              </w:rPr>
              <w:t>68</w:t>
            </w:r>
          </w:p>
        </w:tc>
        <w:tc>
          <w:tcPr>
            <w:tcW w:w="1605" w:type="dxa"/>
          </w:tcPr>
          <w:p w:rsidR="00F60C12" w:rsidRDefault="00F60C12" w:rsidP="0034111C">
            <w:pPr>
              <w:jc w:val="right"/>
            </w:pPr>
            <w:r>
              <w:rPr>
                <w:noProof/>
              </w:rPr>
              <w:t>82</w:t>
            </w:r>
          </w:p>
        </w:tc>
        <w:tc>
          <w:tcPr>
            <w:tcW w:w="1605" w:type="dxa"/>
          </w:tcPr>
          <w:p w:rsidR="00F60C12" w:rsidRDefault="00F60C12" w:rsidP="0034111C">
            <w:pPr>
              <w:jc w:val="right"/>
            </w:pPr>
            <w:r>
              <w:rPr>
                <w:noProof/>
              </w:rPr>
              <w:t>91</w:t>
            </w:r>
          </w:p>
        </w:tc>
      </w:tr>
      <w:tr w:rsidR="00F60C12" w:rsidTr="0034111C">
        <w:tc>
          <w:tcPr>
            <w:tcW w:w="1604" w:type="dxa"/>
          </w:tcPr>
          <w:p w:rsidR="00F60C12" w:rsidRDefault="00F60C12" w:rsidP="009749A7">
            <w:r>
              <w:t>3-5</w:t>
            </w:r>
            <w:r w:rsidR="009749A7">
              <w:t>-</w:t>
            </w:r>
            <w:r>
              <w:t>årige</w:t>
            </w:r>
          </w:p>
        </w:tc>
        <w:tc>
          <w:tcPr>
            <w:tcW w:w="1604" w:type="dxa"/>
          </w:tcPr>
          <w:p w:rsidR="00F60C12" w:rsidRDefault="00F60C12" w:rsidP="0034111C">
            <w:pPr>
              <w:jc w:val="right"/>
            </w:pPr>
            <w:r>
              <w:rPr>
                <w:noProof/>
              </w:rPr>
              <w:t>1133</w:t>
            </w:r>
          </w:p>
        </w:tc>
        <w:tc>
          <w:tcPr>
            <w:tcW w:w="1605" w:type="dxa"/>
          </w:tcPr>
          <w:p w:rsidR="00F60C12" w:rsidRDefault="00F60C12" w:rsidP="0034111C">
            <w:pPr>
              <w:jc w:val="right"/>
            </w:pPr>
            <w:r>
              <w:rPr>
                <w:noProof/>
              </w:rPr>
              <w:t>48</w:t>
            </w:r>
          </w:p>
        </w:tc>
        <w:tc>
          <w:tcPr>
            <w:tcW w:w="1605" w:type="dxa"/>
          </w:tcPr>
          <w:p w:rsidR="00F60C12" w:rsidRDefault="00F60C12" w:rsidP="0034111C">
            <w:pPr>
              <w:jc w:val="right"/>
            </w:pPr>
            <w:r>
              <w:rPr>
                <w:noProof/>
              </w:rPr>
              <w:t>93</w:t>
            </w:r>
          </w:p>
        </w:tc>
        <w:tc>
          <w:tcPr>
            <w:tcW w:w="1605" w:type="dxa"/>
          </w:tcPr>
          <w:p w:rsidR="00F60C12" w:rsidRDefault="00F60C12" w:rsidP="0034111C">
            <w:pPr>
              <w:jc w:val="right"/>
            </w:pPr>
            <w:r>
              <w:rPr>
                <w:noProof/>
              </w:rPr>
              <w:t>123</w:t>
            </w:r>
          </w:p>
        </w:tc>
        <w:tc>
          <w:tcPr>
            <w:tcW w:w="1605" w:type="dxa"/>
          </w:tcPr>
          <w:p w:rsidR="00F60C12" w:rsidRDefault="00F60C12" w:rsidP="0034111C">
            <w:pPr>
              <w:jc w:val="right"/>
            </w:pPr>
            <w:r>
              <w:rPr>
                <w:noProof/>
              </w:rPr>
              <w:t>130</w:t>
            </w:r>
          </w:p>
        </w:tc>
      </w:tr>
    </w:tbl>
    <w:p w:rsidR="00F60C12" w:rsidRPr="00636DFC" w:rsidRDefault="00F60C12" w:rsidP="00F60C12">
      <w:pPr>
        <w:rPr>
          <w:sz w:val="20"/>
        </w:rPr>
      </w:pPr>
      <w:r w:rsidRPr="00636DFC">
        <w:rPr>
          <w:sz w:val="20"/>
        </w:rPr>
        <w:t>Kilde:</w:t>
      </w:r>
      <w:r>
        <w:rPr>
          <w:sz w:val="20"/>
        </w:rPr>
        <w:t xml:space="preserve"> </w:t>
      </w:r>
      <w:r w:rsidRPr="002A145B">
        <w:rPr>
          <w:noProof/>
          <w:sz w:val="20"/>
        </w:rPr>
        <w:t>Lokal befolkningsprognose</w:t>
      </w:r>
    </w:p>
    <w:p w:rsidR="00F60C12" w:rsidRDefault="00F60C12" w:rsidP="00F60C12">
      <w:r>
        <w:t xml:space="preserve">På grundlag af Bureau 2000s kommunerundspørge og befolkningsdata fra Danmarks Statistik kan det beregnes, at </w:t>
      </w:r>
      <w:r>
        <w:rPr>
          <w:noProof/>
        </w:rPr>
        <w:t>61,9</w:t>
      </w:r>
      <w:r>
        <w:t xml:space="preserve"> pct. af de 0-2</w:t>
      </w:r>
      <w:r w:rsidR="009749A7">
        <w:t>-</w:t>
      </w:r>
      <w:r>
        <w:t xml:space="preserve">årige og </w:t>
      </w:r>
      <w:r>
        <w:rPr>
          <w:noProof/>
        </w:rPr>
        <w:t>89,5</w:t>
      </w:r>
      <w:r>
        <w:t xml:space="preserve"> pct. af de 3-5</w:t>
      </w:r>
      <w:r w:rsidR="009749A7">
        <w:t>-</w:t>
      </w:r>
      <w:r>
        <w:t xml:space="preserve">årige var i kommunal pasning pr. 1 oktober </w:t>
      </w:r>
      <w:r>
        <w:rPr>
          <w:noProof/>
        </w:rPr>
        <w:t>2017</w:t>
      </w:r>
      <w:r>
        <w:t>.</w:t>
      </w:r>
    </w:p>
    <w:p w:rsidR="00F60C12" w:rsidRDefault="00F60C12" w:rsidP="00F60C12">
      <w:r>
        <w:t>Antager man, at en uændret andel af børnene skal have kommunal pasning, fremgår udbygningsbehovet i forhold til 2018 herefter af denne tabel:</w:t>
      </w:r>
    </w:p>
    <w:p w:rsidR="00F60C12" w:rsidRDefault="00F60C12" w:rsidP="00F60C12">
      <w:pPr>
        <w:spacing w:after="0"/>
      </w:pPr>
      <w:r>
        <w:rPr>
          <w:b/>
        </w:rPr>
        <w:t xml:space="preserve">Udbygningsbehov i </w:t>
      </w:r>
      <w:r w:rsidRPr="002A145B">
        <w:rPr>
          <w:b/>
          <w:noProof/>
        </w:rPr>
        <w:t>Herlev</w:t>
      </w:r>
      <w:r>
        <w:rPr>
          <w:b/>
        </w:rPr>
        <w:t xml:space="preserve"> kommune 2019-2022</w:t>
      </w:r>
    </w:p>
    <w:tbl>
      <w:tblPr>
        <w:tblStyle w:val="Tabel-Gitter"/>
        <w:tblW w:w="9639" w:type="dxa"/>
        <w:tblLayout w:type="fixed"/>
        <w:tblLook w:val="04A0" w:firstRow="1" w:lastRow="0" w:firstColumn="1" w:lastColumn="0" w:noHBand="0" w:noVBand="1"/>
      </w:tblPr>
      <w:tblGrid>
        <w:gridCol w:w="1255"/>
        <w:gridCol w:w="2096"/>
        <w:gridCol w:w="2096"/>
        <w:gridCol w:w="2096"/>
        <w:gridCol w:w="2096"/>
      </w:tblGrid>
      <w:tr w:rsidR="00F60C12" w:rsidTr="0034111C">
        <w:tc>
          <w:tcPr>
            <w:tcW w:w="1088" w:type="dxa"/>
          </w:tcPr>
          <w:p w:rsidR="00F60C12" w:rsidRDefault="00F60C12" w:rsidP="0034111C"/>
        </w:tc>
        <w:tc>
          <w:tcPr>
            <w:tcW w:w="1819" w:type="dxa"/>
          </w:tcPr>
          <w:p w:rsidR="00F60C12" w:rsidRDefault="00F60C12" w:rsidP="0034111C">
            <w:r>
              <w:t>Udbygningsbehov 2018-2019</w:t>
            </w:r>
          </w:p>
        </w:tc>
        <w:tc>
          <w:tcPr>
            <w:tcW w:w="1819" w:type="dxa"/>
          </w:tcPr>
          <w:p w:rsidR="00F60C12" w:rsidRDefault="00F60C12" w:rsidP="0034111C">
            <w:r>
              <w:t>Udbygningsbehov 2018-2020</w:t>
            </w:r>
          </w:p>
        </w:tc>
        <w:tc>
          <w:tcPr>
            <w:tcW w:w="1819" w:type="dxa"/>
          </w:tcPr>
          <w:p w:rsidR="00F60C12" w:rsidRDefault="00F60C12" w:rsidP="0034111C">
            <w:r>
              <w:t>Udbygningsbehov 2018-2021</w:t>
            </w:r>
          </w:p>
        </w:tc>
        <w:tc>
          <w:tcPr>
            <w:tcW w:w="1819" w:type="dxa"/>
          </w:tcPr>
          <w:p w:rsidR="00F60C12" w:rsidRDefault="00F60C12" w:rsidP="0034111C">
            <w:r>
              <w:t>Udbygningsbehov 2018-2022</w:t>
            </w:r>
          </w:p>
        </w:tc>
      </w:tr>
      <w:tr w:rsidR="00F60C12" w:rsidTr="0034111C">
        <w:tc>
          <w:tcPr>
            <w:tcW w:w="1088" w:type="dxa"/>
          </w:tcPr>
          <w:p w:rsidR="00F60C12" w:rsidRDefault="00F60C12" w:rsidP="0034111C">
            <w:r>
              <w:t>0-2</w:t>
            </w:r>
            <w:r w:rsidR="009749A7">
              <w:t>-</w:t>
            </w:r>
            <w:r>
              <w:t>årige</w:t>
            </w:r>
          </w:p>
        </w:tc>
        <w:tc>
          <w:tcPr>
            <w:tcW w:w="1819" w:type="dxa"/>
          </w:tcPr>
          <w:p w:rsidR="00F60C12" w:rsidRDefault="00F60C12" w:rsidP="0034111C">
            <w:pPr>
              <w:jc w:val="right"/>
            </w:pPr>
            <w:r>
              <w:rPr>
                <w:noProof/>
              </w:rPr>
              <w:t>20</w:t>
            </w:r>
          </w:p>
        </w:tc>
        <w:tc>
          <w:tcPr>
            <w:tcW w:w="1819" w:type="dxa"/>
          </w:tcPr>
          <w:p w:rsidR="00F60C12" w:rsidRDefault="00F60C12" w:rsidP="0034111C">
            <w:pPr>
              <w:jc w:val="right"/>
            </w:pPr>
            <w:r>
              <w:rPr>
                <w:noProof/>
              </w:rPr>
              <w:t>42</w:t>
            </w:r>
          </w:p>
        </w:tc>
        <w:tc>
          <w:tcPr>
            <w:tcW w:w="1819" w:type="dxa"/>
          </w:tcPr>
          <w:p w:rsidR="00F60C12" w:rsidRDefault="00F60C12" w:rsidP="0034111C">
            <w:pPr>
              <w:jc w:val="right"/>
            </w:pPr>
            <w:r>
              <w:rPr>
                <w:noProof/>
              </w:rPr>
              <w:t>51</w:t>
            </w:r>
          </w:p>
        </w:tc>
        <w:tc>
          <w:tcPr>
            <w:tcW w:w="1819" w:type="dxa"/>
          </w:tcPr>
          <w:p w:rsidR="00F60C12" w:rsidRDefault="00F60C12" w:rsidP="0034111C">
            <w:pPr>
              <w:jc w:val="right"/>
            </w:pPr>
            <w:r>
              <w:rPr>
                <w:noProof/>
              </w:rPr>
              <w:t>56</w:t>
            </w:r>
          </w:p>
        </w:tc>
      </w:tr>
      <w:tr w:rsidR="00F60C12" w:rsidTr="0034111C">
        <w:tc>
          <w:tcPr>
            <w:tcW w:w="1088" w:type="dxa"/>
          </w:tcPr>
          <w:p w:rsidR="00F60C12" w:rsidRDefault="00F60C12" w:rsidP="009749A7">
            <w:r>
              <w:t>3-</w:t>
            </w:r>
            <w:r w:rsidR="009749A7">
              <w:t>5-</w:t>
            </w:r>
            <w:r>
              <w:t>årige</w:t>
            </w:r>
          </w:p>
        </w:tc>
        <w:tc>
          <w:tcPr>
            <w:tcW w:w="1819" w:type="dxa"/>
          </w:tcPr>
          <w:p w:rsidR="00F60C12" w:rsidRDefault="00F60C12" w:rsidP="0034111C">
            <w:pPr>
              <w:jc w:val="right"/>
            </w:pPr>
            <w:r>
              <w:rPr>
                <w:noProof/>
              </w:rPr>
              <w:t>43</w:t>
            </w:r>
          </w:p>
        </w:tc>
        <w:tc>
          <w:tcPr>
            <w:tcW w:w="1819" w:type="dxa"/>
          </w:tcPr>
          <w:p w:rsidR="00F60C12" w:rsidRDefault="00F60C12" w:rsidP="0034111C">
            <w:pPr>
              <w:jc w:val="right"/>
            </w:pPr>
            <w:r>
              <w:rPr>
                <w:noProof/>
              </w:rPr>
              <w:t>83</w:t>
            </w:r>
          </w:p>
        </w:tc>
        <w:tc>
          <w:tcPr>
            <w:tcW w:w="1819" w:type="dxa"/>
          </w:tcPr>
          <w:p w:rsidR="00F60C12" w:rsidRDefault="00F60C12" w:rsidP="0034111C">
            <w:pPr>
              <w:jc w:val="right"/>
            </w:pPr>
            <w:r>
              <w:rPr>
                <w:noProof/>
              </w:rPr>
              <w:t>110</w:t>
            </w:r>
          </w:p>
        </w:tc>
        <w:tc>
          <w:tcPr>
            <w:tcW w:w="1819" w:type="dxa"/>
          </w:tcPr>
          <w:p w:rsidR="00F60C12" w:rsidRDefault="00F60C12" w:rsidP="0034111C">
            <w:pPr>
              <w:jc w:val="right"/>
            </w:pPr>
            <w:r>
              <w:rPr>
                <w:noProof/>
              </w:rPr>
              <w:t>116</w:t>
            </w:r>
          </w:p>
        </w:tc>
      </w:tr>
      <w:tr w:rsidR="00F60C12" w:rsidTr="0034111C">
        <w:tc>
          <w:tcPr>
            <w:tcW w:w="1088" w:type="dxa"/>
          </w:tcPr>
          <w:p w:rsidR="00F60C12" w:rsidRDefault="00F60C12" w:rsidP="0034111C">
            <w:r>
              <w:t>I alt</w:t>
            </w:r>
          </w:p>
        </w:tc>
        <w:tc>
          <w:tcPr>
            <w:tcW w:w="1819" w:type="dxa"/>
          </w:tcPr>
          <w:p w:rsidR="00F60C12" w:rsidRDefault="00F60C12" w:rsidP="0034111C">
            <w:pPr>
              <w:jc w:val="right"/>
            </w:pPr>
            <w:r>
              <w:rPr>
                <w:noProof/>
              </w:rPr>
              <w:t>60</w:t>
            </w:r>
          </w:p>
        </w:tc>
        <w:tc>
          <w:tcPr>
            <w:tcW w:w="1819" w:type="dxa"/>
          </w:tcPr>
          <w:p w:rsidR="00F60C12" w:rsidRDefault="00F60C12" w:rsidP="0034111C">
            <w:pPr>
              <w:jc w:val="right"/>
            </w:pPr>
            <w:r>
              <w:rPr>
                <w:noProof/>
              </w:rPr>
              <w:t>119</w:t>
            </w:r>
          </w:p>
        </w:tc>
        <w:tc>
          <w:tcPr>
            <w:tcW w:w="1819" w:type="dxa"/>
          </w:tcPr>
          <w:p w:rsidR="00F60C12" w:rsidRDefault="00F60C12" w:rsidP="0034111C">
            <w:pPr>
              <w:jc w:val="right"/>
            </w:pPr>
            <w:r>
              <w:rPr>
                <w:noProof/>
              </w:rPr>
              <w:t>153</w:t>
            </w:r>
          </w:p>
        </w:tc>
        <w:tc>
          <w:tcPr>
            <w:tcW w:w="1819" w:type="dxa"/>
          </w:tcPr>
          <w:p w:rsidR="00F60C12" w:rsidRDefault="00F60C12" w:rsidP="0034111C">
            <w:pPr>
              <w:jc w:val="right"/>
            </w:pPr>
            <w:r>
              <w:rPr>
                <w:noProof/>
              </w:rPr>
              <w:t>164</w:t>
            </w:r>
          </w:p>
        </w:tc>
      </w:tr>
    </w:tbl>
    <w:p w:rsidR="00F60C12" w:rsidRDefault="00F60C12" w:rsidP="00F60C12">
      <w:r w:rsidRPr="00636DFC">
        <w:rPr>
          <w:sz w:val="20"/>
        </w:rPr>
        <w:t>Kilde: Egne beregninger</w:t>
      </w:r>
    </w:p>
    <w:p w:rsidR="00CD2403" w:rsidRDefault="00104FC6" w:rsidP="00683198">
      <w:r>
        <w:t>Det bemærkes, at Bureau 2000 i nogle kommuner har anvendt Danmarks Statistiks befolkningsprognose, typisk fordi kommunen ikke udarbejder én selv. I nogle kommuner er desuden anvendt 2016-data for indskrevne, fordi der ikke foreligger sikre 2017-tal. I en særskilt rapport er beregningerne gennemført for de enkelte kommuner.</w:t>
      </w:r>
    </w:p>
    <w:p w:rsidR="00075D67" w:rsidRDefault="00075D67" w:rsidP="00683198">
      <w:r>
        <w:t>Anvendelsen af de lokale prognoser betyder bl.a., at der er taget højde for de ændringer i fra-og tilflytning, som man forventer i den enkelte kommune.</w:t>
      </w:r>
    </w:p>
    <w:p w:rsidR="00DE76EC" w:rsidRDefault="00DE76EC">
      <w:pPr>
        <w:rPr>
          <w:rFonts w:eastAsiaTheme="majorEastAsia" w:cstheme="minorHAnsi"/>
          <w:b/>
          <w:sz w:val="28"/>
          <w:szCs w:val="26"/>
        </w:rPr>
      </w:pPr>
      <w:r>
        <w:br w:type="page"/>
      </w:r>
    </w:p>
    <w:p w:rsidR="00653B3D" w:rsidRDefault="00683198" w:rsidP="0092468F">
      <w:pPr>
        <w:pStyle w:val="Overskrift2"/>
        <w:tabs>
          <w:tab w:val="left" w:pos="709"/>
        </w:tabs>
      </w:pPr>
      <w:bookmarkStart w:id="7" w:name="_Toc504557620"/>
      <w:r>
        <w:lastRenderedPageBreak/>
        <w:t xml:space="preserve">1.5 </w:t>
      </w:r>
      <w:r w:rsidR="00F6378C">
        <w:tab/>
      </w:r>
      <w:r>
        <w:t>Udviklingen i de private tilbud. Privatinstitutioner</w:t>
      </w:r>
      <w:bookmarkEnd w:id="7"/>
      <w:r w:rsidR="00653B3D">
        <w:t xml:space="preserve"> </w:t>
      </w:r>
    </w:p>
    <w:p w:rsidR="00653B3D" w:rsidRDefault="00653B3D" w:rsidP="00653B3D">
      <w:pPr>
        <w:spacing w:after="0"/>
        <w:rPr>
          <w:b/>
        </w:rPr>
      </w:pPr>
    </w:p>
    <w:p w:rsidR="00653B3D" w:rsidRDefault="00653B3D" w:rsidP="00653B3D">
      <w:pPr>
        <w:spacing w:after="0"/>
      </w:pPr>
      <w:r>
        <w:t xml:space="preserve">Ser vi på udviklingen i antallet af privatinstitutioner, fremgår nogle hovedtal af tabel </w:t>
      </w:r>
      <w:r w:rsidR="00883B45">
        <w:t>5</w:t>
      </w:r>
      <w:r>
        <w:t>.</w:t>
      </w:r>
    </w:p>
    <w:p w:rsidR="00653B3D" w:rsidRDefault="00653B3D" w:rsidP="00653B3D">
      <w:pPr>
        <w:spacing w:after="0"/>
      </w:pPr>
    </w:p>
    <w:p w:rsidR="00653B3D" w:rsidRPr="006D40E3" w:rsidRDefault="00653B3D" w:rsidP="00653B3D">
      <w:pPr>
        <w:spacing w:after="0"/>
        <w:rPr>
          <w:b/>
        </w:rPr>
      </w:pPr>
      <w:r>
        <w:rPr>
          <w:b/>
        </w:rPr>
        <w:t xml:space="preserve">Tabel </w:t>
      </w:r>
      <w:r w:rsidR="00CA7D19">
        <w:rPr>
          <w:b/>
        </w:rPr>
        <w:t>5</w:t>
      </w:r>
      <w:r>
        <w:rPr>
          <w:b/>
        </w:rPr>
        <w:t>. Udviklingen i antallet af privatinstitutioner 2014-2017</w:t>
      </w:r>
    </w:p>
    <w:tbl>
      <w:tblPr>
        <w:tblStyle w:val="Tabel-Gitter"/>
        <w:tblW w:w="0" w:type="auto"/>
        <w:tblLook w:val="04A0" w:firstRow="1" w:lastRow="0" w:firstColumn="1" w:lastColumn="0" w:noHBand="0" w:noVBand="1"/>
      </w:tblPr>
      <w:tblGrid>
        <w:gridCol w:w="2723"/>
        <w:gridCol w:w="2396"/>
        <w:gridCol w:w="2363"/>
        <w:gridCol w:w="2146"/>
      </w:tblGrid>
      <w:tr w:rsidR="00653B3D" w:rsidTr="0034111C">
        <w:tc>
          <w:tcPr>
            <w:tcW w:w="2723" w:type="dxa"/>
          </w:tcPr>
          <w:p w:rsidR="00653B3D" w:rsidRDefault="00653B3D" w:rsidP="0034111C"/>
        </w:tc>
        <w:tc>
          <w:tcPr>
            <w:tcW w:w="2396" w:type="dxa"/>
          </w:tcPr>
          <w:p w:rsidR="00653B3D" w:rsidRDefault="00653B3D" w:rsidP="0034111C">
            <w:r>
              <w:t>1. oktober 2014</w:t>
            </w:r>
          </w:p>
        </w:tc>
        <w:tc>
          <w:tcPr>
            <w:tcW w:w="2363" w:type="dxa"/>
          </w:tcPr>
          <w:p w:rsidR="00653B3D" w:rsidRDefault="00653B3D" w:rsidP="0034111C">
            <w:r>
              <w:t>Nytår 2017</w:t>
            </w:r>
          </w:p>
        </w:tc>
        <w:tc>
          <w:tcPr>
            <w:tcW w:w="2146" w:type="dxa"/>
          </w:tcPr>
          <w:p w:rsidR="00653B3D" w:rsidRDefault="00653B3D" w:rsidP="0034111C">
            <w:r>
              <w:t>Nytår 2018</w:t>
            </w:r>
          </w:p>
        </w:tc>
      </w:tr>
      <w:tr w:rsidR="00653B3D" w:rsidTr="0034111C">
        <w:tc>
          <w:tcPr>
            <w:tcW w:w="2723" w:type="dxa"/>
          </w:tcPr>
          <w:p w:rsidR="00653B3D" w:rsidRDefault="00653B3D" w:rsidP="0034111C">
            <w:r>
              <w:t>Antal privatinstitutioner</w:t>
            </w:r>
          </w:p>
        </w:tc>
        <w:tc>
          <w:tcPr>
            <w:tcW w:w="2396" w:type="dxa"/>
            <w:vAlign w:val="bottom"/>
          </w:tcPr>
          <w:p w:rsidR="00653B3D" w:rsidRDefault="00653B3D" w:rsidP="0034111C">
            <w:pPr>
              <w:jc w:val="right"/>
            </w:pPr>
            <w:r>
              <w:t>512</w:t>
            </w:r>
          </w:p>
        </w:tc>
        <w:tc>
          <w:tcPr>
            <w:tcW w:w="2363" w:type="dxa"/>
            <w:vAlign w:val="bottom"/>
          </w:tcPr>
          <w:p w:rsidR="00653B3D" w:rsidRDefault="00653B3D" w:rsidP="0034111C">
            <w:pPr>
              <w:jc w:val="right"/>
            </w:pPr>
            <w:r>
              <w:t>556</w:t>
            </w:r>
          </w:p>
        </w:tc>
        <w:tc>
          <w:tcPr>
            <w:tcW w:w="2146" w:type="dxa"/>
          </w:tcPr>
          <w:p w:rsidR="00653B3D" w:rsidRDefault="00653B3D" w:rsidP="0034111C">
            <w:pPr>
              <w:jc w:val="right"/>
            </w:pPr>
            <w:r>
              <w:t>585</w:t>
            </w:r>
          </w:p>
        </w:tc>
      </w:tr>
      <w:tr w:rsidR="00653B3D" w:rsidTr="0034111C">
        <w:tc>
          <w:tcPr>
            <w:tcW w:w="2723" w:type="dxa"/>
          </w:tcPr>
          <w:p w:rsidR="00653B3D" w:rsidRDefault="00653B3D" w:rsidP="0034111C">
            <w:r>
              <w:t>Antal indskrevne børn i privatinstitutioner</w:t>
            </w:r>
          </w:p>
        </w:tc>
        <w:tc>
          <w:tcPr>
            <w:tcW w:w="2396" w:type="dxa"/>
            <w:vAlign w:val="bottom"/>
          </w:tcPr>
          <w:p w:rsidR="00653B3D" w:rsidRDefault="00653B3D" w:rsidP="0034111C">
            <w:pPr>
              <w:jc w:val="right"/>
            </w:pPr>
            <w:r>
              <w:t>18.461</w:t>
            </w:r>
          </w:p>
        </w:tc>
        <w:tc>
          <w:tcPr>
            <w:tcW w:w="2363" w:type="dxa"/>
            <w:vAlign w:val="bottom"/>
          </w:tcPr>
          <w:p w:rsidR="00653B3D" w:rsidRDefault="00653B3D" w:rsidP="0034111C">
            <w:pPr>
              <w:jc w:val="right"/>
            </w:pPr>
            <w:r>
              <w:t>19.315</w:t>
            </w:r>
          </w:p>
        </w:tc>
        <w:tc>
          <w:tcPr>
            <w:tcW w:w="2146" w:type="dxa"/>
            <w:vAlign w:val="bottom"/>
          </w:tcPr>
          <w:p w:rsidR="00653B3D" w:rsidRDefault="00653B3D" w:rsidP="0034111C">
            <w:pPr>
              <w:jc w:val="right"/>
            </w:pPr>
            <w:r>
              <w:t>20.862</w:t>
            </w:r>
          </w:p>
        </w:tc>
      </w:tr>
    </w:tbl>
    <w:p w:rsidR="00653B3D" w:rsidRDefault="00653B3D" w:rsidP="00653B3D">
      <w:pPr>
        <w:spacing w:after="0"/>
        <w:rPr>
          <w:sz w:val="20"/>
        </w:rPr>
      </w:pPr>
      <w:r w:rsidRPr="006A3D62">
        <w:rPr>
          <w:sz w:val="20"/>
        </w:rPr>
        <w:t>Kilde: Statistikbanken og Bureau 2000s kommunerundspørge</w:t>
      </w:r>
      <w:r>
        <w:rPr>
          <w:sz w:val="20"/>
        </w:rPr>
        <w:t>. Privatinstitutioner omfatter også puljeordninger. Bemærk, at tallet for indskrevne i privatinstitutioner 2017 er revideret siden sidste års rapport. Det skyldes bl.a., at der er blevet konstateret enkelte fejlindberetninger sidste år.</w:t>
      </w:r>
    </w:p>
    <w:p w:rsidR="00653B3D" w:rsidRDefault="00653B3D" w:rsidP="00653B3D">
      <w:pPr>
        <w:spacing w:after="0"/>
      </w:pPr>
      <w:r>
        <w:t xml:space="preserve"> </w:t>
      </w:r>
    </w:p>
    <w:p w:rsidR="00653B3D" w:rsidRDefault="00653B3D" w:rsidP="00653B3D">
      <w:pPr>
        <w:spacing w:after="0"/>
      </w:pPr>
      <w:r>
        <w:t>Det ses, at der er kommet ca. 29 flere privatinstitutioner. Pladsanvis</w:t>
      </w:r>
      <w:r w:rsidR="00F6378C">
        <w:t>ning</w:t>
      </w:r>
      <w:r>
        <w:t>erne er givet oplysninger om baggrunden for 23 af disse:</w:t>
      </w:r>
    </w:p>
    <w:p w:rsidR="00653B3D" w:rsidRDefault="00F6378C" w:rsidP="00653B3D">
      <w:pPr>
        <w:spacing w:after="0"/>
      </w:pPr>
      <w:r>
        <w:t>–</w:t>
      </w:r>
      <w:r w:rsidR="00653B3D">
        <w:t xml:space="preserve"> 5 privatinstitutioner er således oprettet i tilslutning til en fri</w:t>
      </w:r>
      <w:r w:rsidR="00EC2846">
        <w:t>sk</w:t>
      </w:r>
      <w:r w:rsidR="00653B3D">
        <w:t>ole</w:t>
      </w:r>
    </w:p>
    <w:p w:rsidR="00653B3D" w:rsidRDefault="00F6378C" w:rsidP="00653B3D">
      <w:pPr>
        <w:spacing w:after="0"/>
      </w:pPr>
      <w:r>
        <w:t>–</w:t>
      </w:r>
      <w:r w:rsidR="00653B3D">
        <w:t xml:space="preserve"> 5 privatinstitutioner er selvejende, der er overgået til privat</w:t>
      </w:r>
    </w:p>
    <w:p w:rsidR="00653B3D" w:rsidRDefault="00F6378C" w:rsidP="00653B3D">
      <w:pPr>
        <w:spacing w:after="0"/>
      </w:pPr>
      <w:r>
        <w:t>–</w:t>
      </w:r>
      <w:r w:rsidR="00653B3D">
        <w:t xml:space="preserve"> 5 privatinstitutioner er tidligere kommunale institutioner</w:t>
      </w:r>
    </w:p>
    <w:p w:rsidR="00653B3D" w:rsidRDefault="00F6378C" w:rsidP="00653B3D">
      <w:pPr>
        <w:spacing w:after="0"/>
      </w:pPr>
      <w:r>
        <w:t>–</w:t>
      </w:r>
      <w:r w:rsidR="00653B3D">
        <w:t xml:space="preserve"> 8 privatinstitutioner har en anden baggrund.</w:t>
      </w:r>
    </w:p>
    <w:p w:rsidR="00653B3D" w:rsidRDefault="00653B3D" w:rsidP="00653B3D">
      <w:pPr>
        <w:spacing w:after="0"/>
      </w:pPr>
    </w:p>
    <w:p w:rsidR="005838AA" w:rsidRDefault="005838AA" w:rsidP="005838AA">
      <w:pPr>
        <w:spacing w:after="0" w:line="247" w:lineRule="auto"/>
        <w:rPr>
          <w:rFonts w:eastAsia="Times New Roman" w:cstheme="minorHAnsi"/>
        </w:rPr>
      </w:pPr>
      <w:r>
        <w:rPr>
          <w:rFonts w:eastAsia="Times New Roman" w:cstheme="minorHAnsi"/>
        </w:rPr>
        <w:t xml:space="preserve">Hvis man skal </w:t>
      </w:r>
      <w:r w:rsidR="00893CB9">
        <w:rPr>
          <w:rFonts w:eastAsia="Times New Roman" w:cstheme="minorHAnsi"/>
        </w:rPr>
        <w:t>vurdere</w:t>
      </w:r>
      <w:r>
        <w:rPr>
          <w:rFonts w:eastAsia="Times New Roman" w:cstheme="minorHAnsi"/>
        </w:rPr>
        <w:t xml:space="preserve"> udviklingspotentialet fremover, </w:t>
      </w:r>
      <w:r w:rsidR="00893CB9">
        <w:rPr>
          <w:rFonts w:eastAsia="Times New Roman" w:cstheme="minorHAnsi"/>
        </w:rPr>
        <w:t>bør man</w:t>
      </w:r>
      <w:r>
        <w:rPr>
          <w:rFonts w:eastAsia="Times New Roman" w:cstheme="minorHAnsi"/>
        </w:rPr>
        <w:t xml:space="preserve"> skelne mellem kommercielle og ikke-kommercielle private institutioner.</w:t>
      </w:r>
    </w:p>
    <w:p w:rsidR="005838AA" w:rsidRDefault="005838AA" w:rsidP="005838AA">
      <w:pPr>
        <w:spacing w:after="0" w:line="247" w:lineRule="auto"/>
        <w:rPr>
          <w:rFonts w:eastAsia="Times New Roman" w:cstheme="minorHAnsi"/>
        </w:rPr>
      </w:pPr>
    </w:p>
    <w:p w:rsidR="005838AA" w:rsidRDefault="005838AA" w:rsidP="00893CB9">
      <w:pPr>
        <w:spacing w:after="0" w:line="247" w:lineRule="auto"/>
        <w:rPr>
          <w:rFonts w:eastAsia="Times New Roman" w:cstheme="minorHAnsi"/>
        </w:rPr>
      </w:pPr>
      <w:r>
        <w:rPr>
          <w:rFonts w:eastAsia="Times New Roman" w:cstheme="minorHAnsi"/>
        </w:rPr>
        <w:t xml:space="preserve">Hvad de ikke-kommercielle angår, er der grund til at tro, at de kræfter, der hidtil har drevet udviklingen frem, fortsat vil gøre sig gældende. Det </w:t>
      </w:r>
      <w:r w:rsidR="00893CB9">
        <w:rPr>
          <w:rFonts w:eastAsia="Times New Roman" w:cstheme="minorHAnsi"/>
        </w:rPr>
        <w:t>kan fx være f</w:t>
      </w:r>
      <w:r>
        <w:rPr>
          <w:rFonts w:eastAsia="Times New Roman" w:cstheme="minorHAnsi"/>
        </w:rPr>
        <w:t xml:space="preserve">orældrekredse m.v., der etablerer private tilbud i </w:t>
      </w:r>
      <w:r w:rsidR="00893CB9">
        <w:rPr>
          <w:rFonts w:eastAsia="Times New Roman" w:cstheme="minorHAnsi"/>
        </w:rPr>
        <w:t>utilfredshed med den</w:t>
      </w:r>
      <w:r>
        <w:rPr>
          <w:rFonts w:eastAsia="Times New Roman" w:cstheme="minorHAnsi"/>
        </w:rPr>
        <w:t xml:space="preserve"> kommunal</w:t>
      </w:r>
      <w:r w:rsidR="00893CB9">
        <w:rPr>
          <w:rFonts w:eastAsia="Times New Roman" w:cstheme="minorHAnsi"/>
        </w:rPr>
        <w:t>e</w:t>
      </w:r>
      <w:r>
        <w:rPr>
          <w:rFonts w:eastAsia="Times New Roman" w:cstheme="minorHAnsi"/>
        </w:rPr>
        <w:t xml:space="preserve"> styring</w:t>
      </w:r>
      <w:r w:rsidR="00893CB9">
        <w:rPr>
          <w:rFonts w:eastAsia="Times New Roman" w:cstheme="minorHAnsi"/>
        </w:rPr>
        <w:t>. Eller det kan være f</w:t>
      </w:r>
      <w:r>
        <w:rPr>
          <w:rFonts w:eastAsia="Times New Roman" w:cstheme="minorHAnsi"/>
        </w:rPr>
        <w:t>ri-</w:t>
      </w:r>
      <w:r w:rsidR="00F6378C">
        <w:rPr>
          <w:rFonts w:eastAsia="Times New Roman" w:cstheme="minorHAnsi"/>
        </w:rPr>
        <w:t xml:space="preserve"> </w:t>
      </w:r>
      <w:r>
        <w:rPr>
          <w:rFonts w:eastAsia="Times New Roman" w:cstheme="minorHAnsi"/>
        </w:rPr>
        <w:t>og privatskolerne</w:t>
      </w:r>
      <w:r w:rsidR="00893CB9">
        <w:rPr>
          <w:rFonts w:eastAsia="Times New Roman" w:cstheme="minorHAnsi"/>
        </w:rPr>
        <w:t>, der har</w:t>
      </w:r>
      <w:r>
        <w:rPr>
          <w:rFonts w:eastAsia="Times New Roman" w:cstheme="minorHAnsi"/>
        </w:rPr>
        <w:t xml:space="preserve"> interesse i at etablere dagtilbud i tilslutning til skolen.</w:t>
      </w:r>
      <w:r w:rsidR="00C93DA7">
        <w:rPr>
          <w:rFonts w:eastAsia="Times New Roman" w:cstheme="minorHAnsi"/>
        </w:rPr>
        <w:t xml:space="preserve"> </w:t>
      </w:r>
    </w:p>
    <w:p w:rsidR="00C93DA7" w:rsidRDefault="00C93DA7" w:rsidP="00893CB9">
      <w:pPr>
        <w:spacing w:after="0" w:line="247" w:lineRule="auto"/>
        <w:rPr>
          <w:rFonts w:eastAsia="Times New Roman" w:cstheme="minorHAnsi"/>
        </w:rPr>
      </w:pPr>
    </w:p>
    <w:p w:rsidR="00C93DA7" w:rsidRDefault="00C93DA7" w:rsidP="00893CB9">
      <w:pPr>
        <w:spacing w:after="0" w:line="247" w:lineRule="auto"/>
        <w:rPr>
          <w:rFonts w:eastAsia="Times New Roman" w:cstheme="minorHAnsi"/>
        </w:rPr>
      </w:pPr>
      <w:r>
        <w:rPr>
          <w:rFonts w:eastAsia="Times New Roman" w:cstheme="minorHAnsi"/>
        </w:rPr>
        <w:t>I tilknytning til den politiske aftale om daginstitutioner, som blev indgået sommeren 2017, er det fastsat, at de private leverandører skal have bedre vilkår. Bl.a. skal driftstilskud beregnes på en gunstigere måde. Hidtil har privatinstitutioner beregnet til vuggestuebørn således fået et tilskud pr. barn svarende til udgifterne i dagplejen. Fremover skal det være muligt at få tilskud svarende til udgiften til et vuggestuebarn, som normalt er højere. Desuden skal bygningstilskuddet beregnes på en lempeligere måde.</w:t>
      </w:r>
    </w:p>
    <w:p w:rsidR="00FC3F8E" w:rsidRDefault="00FC3F8E" w:rsidP="00893CB9">
      <w:pPr>
        <w:spacing w:after="0" w:line="247" w:lineRule="auto"/>
        <w:rPr>
          <w:rFonts w:eastAsia="Times New Roman" w:cstheme="minorHAnsi"/>
        </w:rPr>
      </w:pPr>
    </w:p>
    <w:p w:rsidR="00FC3F8E" w:rsidRDefault="00FC3F8E" w:rsidP="00893CB9">
      <w:pPr>
        <w:spacing w:after="0" w:line="247" w:lineRule="auto"/>
        <w:rPr>
          <w:rFonts w:eastAsia="Times New Roman" w:cstheme="minorHAnsi"/>
        </w:rPr>
      </w:pPr>
      <w:r>
        <w:rPr>
          <w:rFonts w:eastAsia="Times New Roman" w:cstheme="minorHAnsi"/>
        </w:rPr>
        <w:t>Endelig indeholder aftalen en bestemmelse om, at der ikke længere behøver at være ”vandtætte skodder”</w:t>
      </w:r>
      <w:r w:rsidR="006613EB">
        <w:rPr>
          <w:rFonts w:eastAsia="Times New Roman" w:cstheme="minorHAnsi"/>
        </w:rPr>
        <w:t>, når det drejer sig om økonomi,</w:t>
      </w:r>
      <w:r>
        <w:rPr>
          <w:rFonts w:eastAsia="Times New Roman" w:cstheme="minorHAnsi"/>
        </w:rPr>
        <w:t xml:space="preserve"> mellem </w:t>
      </w:r>
      <w:r w:rsidR="006613EB">
        <w:rPr>
          <w:rFonts w:eastAsia="Times New Roman" w:cstheme="minorHAnsi"/>
        </w:rPr>
        <w:t xml:space="preserve">en friskole og en evt. daginstitution, som skolen driver. Hvis fx daginstitutionen giver overskud, kan disse penge fremover komme skolen til gode. </w:t>
      </w:r>
      <w:r w:rsidR="008570B6">
        <w:rPr>
          <w:rFonts w:eastAsia="Times New Roman" w:cstheme="minorHAnsi"/>
        </w:rPr>
        <w:t>Dette vil kunne anspore flere friskoler til at oprette daginstitutioner.</w:t>
      </w:r>
    </w:p>
    <w:p w:rsidR="005838AA" w:rsidRDefault="005838AA" w:rsidP="005838AA">
      <w:pPr>
        <w:spacing w:after="0" w:line="247" w:lineRule="auto"/>
        <w:rPr>
          <w:rFonts w:eastAsia="Times New Roman" w:cstheme="minorHAnsi"/>
        </w:rPr>
      </w:pPr>
    </w:p>
    <w:p w:rsidR="005838AA" w:rsidRDefault="00893CB9" w:rsidP="003764FB">
      <w:pPr>
        <w:spacing w:after="0" w:line="247" w:lineRule="auto"/>
        <w:rPr>
          <w:rFonts w:eastAsia="Times New Roman" w:cstheme="minorHAnsi"/>
        </w:rPr>
      </w:pPr>
      <w:r>
        <w:rPr>
          <w:rFonts w:eastAsia="Times New Roman" w:cstheme="minorHAnsi"/>
        </w:rPr>
        <w:t>Når det gælder</w:t>
      </w:r>
      <w:r w:rsidR="005838AA">
        <w:rPr>
          <w:rFonts w:eastAsia="Times New Roman" w:cstheme="minorHAnsi"/>
        </w:rPr>
        <w:t xml:space="preserve"> udvikling</w:t>
      </w:r>
      <w:r w:rsidR="003764FB">
        <w:rPr>
          <w:rFonts w:eastAsia="Times New Roman" w:cstheme="minorHAnsi"/>
        </w:rPr>
        <w:t>en</w:t>
      </w:r>
      <w:r w:rsidR="005838AA">
        <w:rPr>
          <w:rFonts w:eastAsia="Times New Roman" w:cstheme="minorHAnsi"/>
        </w:rPr>
        <w:t xml:space="preserve"> af </w:t>
      </w:r>
      <w:r w:rsidR="005838AA" w:rsidRPr="00703619">
        <w:rPr>
          <w:rFonts w:eastAsia="Times New Roman" w:cstheme="minorHAnsi"/>
          <w:i/>
        </w:rPr>
        <w:t>kommercielle</w:t>
      </w:r>
      <w:r w:rsidR="005838AA">
        <w:rPr>
          <w:rFonts w:eastAsia="Times New Roman" w:cstheme="minorHAnsi"/>
        </w:rPr>
        <w:t xml:space="preserve"> daginstitutioner</w:t>
      </w:r>
      <w:r w:rsidR="003764FB">
        <w:rPr>
          <w:rFonts w:eastAsia="Times New Roman" w:cstheme="minorHAnsi"/>
        </w:rPr>
        <w:t>, findes disse kun i ringe omfang i Danmark i dag. Muligheden for at udlicitere daginstitutioner har således eksisteret i 10 år, men er ikke rigtig blevet anvendt.</w:t>
      </w:r>
    </w:p>
    <w:p w:rsidR="005838AA" w:rsidRDefault="005838AA" w:rsidP="005838AA">
      <w:pPr>
        <w:spacing w:after="0" w:line="247" w:lineRule="auto"/>
        <w:rPr>
          <w:rFonts w:eastAsia="Times New Roman" w:cstheme="minorHAnsi"/>
        </w:rPr>
      </w:pPr>
    </w:p>
    <w:p w:rsidR="005838AA" w:rsidRDefault="005838AA" w:rsidP="005838AA">
      <w:pPr>
        <w:spacing w:after="0" w:line="247" w:lineRule="auto"/>
        <w:rPr>
          <w:rFonts w:eastAsia="Times New Roman" w:cstheme="minorHAnsi"/>
        </w:rPr>
      </w:pPr>
      <w:r>
        <w:rPr>
          <w:rFonts w:eastAsia="Times New Roman" w:cstheme="minorHAnsi"/>
        </w:rPr>
        <w:t>To faktorer kan imidlertid gøre, at udlicitering alligevel kan få fornyet interesse:</w:t>
      </w:r>
    </w:p>
    <w:p w:rsidR="005838AA" w:rsidRDefault="005838AA" w:rsidP="005838AA">
      <w:pPr>
        <w:spacing w:after="0" w:line="247" w:lineRule="auto"/>
        <w:rPr>
          <w:rFonts w:eastAsia="Times New Roman" w:cstheme="minorHAnsi"/>
        </w:rPr>
      </w:pPr>
      <w:r>
        <w:rPr>
          <w:rFonts w:eastAsia="Times New Roman" w:cstheme="minorHAnsi"/>
        </w:rPr>
        <w:t>– For det første presser regeringen på for at øge den andel af den kommunale service, der udliciteres.</w:t>
      </w:r>
    </w:p>
    <w:p w:rsidR="005838AA" w:rsidRDefault="005838AA" w:rsidP="005838AA">
      <w:pPr>
        <w:spacing w:after="0" w:line="247" w:lineRule="auto"/>
        <w:rPr>
          <w:rFonts w:eastAsia="Times New Roman" w:cstheme="minorHAnsi"/>
        </w:rPr>
      </w:pPr>
      <w:r>
        <w:rPr>
          <w:rFonts w:eastAsia="Times New Roman" w:cstheme="minorHAnsi"/>
        </w:rPr>
        <w:lastRenderedPageBreak/>
        <w:t>– For det andet ventes der en stigning i børnetallet i de nærmest kommende år. Hvis det kræver anlæg af nye institutioner, kan det presse anlægsloftet. Det kan man komme uden om, hvis</w:t>
      </w:r>
      <w:r w:rsidR="00E51489">
        <w:rPr>
          <w:rFonts w:eastAsia="Times New Roman" w:cstheme="minorHAnsi"/>
        </w:rPr>
        <w:t xml:space="preserve"> fx</w:t>
      </w:r>
      <w:r>
        <w:rPr>
          <w:rFonts w:eastAsia="Times New Roman" w:cstheme="minorHAnsi"/>
        </w:rPr>
        <w:t xml:space="preserve"> en velfærdskoncern foretager investeringen.</w:t>
      </w:r>
    </w:p>
    <w:p w:rsidR="00A45407" w:rsidRDefault="00A45407" w:rsidP="00653B3D">
      <w:pPr>
        <w:spacing w:after="0"/>
      </w:pPr>
    </w:p>
    <w:p w:rsidR="00653B3D" w:rsidRDefault="00A45407" w:rsidP="0092468F">
      <w:pPr>
        <w:pStyle w:val="Overskrift2"/>
        <w:tabs>
          <w:tab w:val="left" w:pos="709"/>
        </w:tabs>
      </w:pPr>
      <w:bookmarkStart w:id="8" w:name="_Toc504557621"/>
      <w:r>
        <w:t>1.6</w:t>
      </w:r>
      <w:r w:rsidR="00653B3D">
        <w:t xml:space="preserve"> </w:t>
      </w:r>
      <w:r w:rsidR="00F6378C">
        <w:tab/>
      </w:r>
      <w:r w:rsidR="00653B3D">
        <w:t>Private børnepassere</w:t>
      </w:r>
      <w:bookmarkEnd w:id="8"/>
    </w:p>
    <w:p w:rsidR="00653B3D" w:rsidRDefault="00653B3D" w:rsidP="00653B3D">
      <w:pPr>
        <w:spacing w:after="0"/>
      </w:pPr>
    </w:p>
    <w:p w:rsidR="00653B3D" w:rsidRDefault="00883D30" w:rsidP="00653B3D">
      <w:pPr>
        <w:spacing w:after="0"/>
      </w:pPr>
      <w:r>
        <w:t>Udviklingen i</w:t>
      </w:r>
      <w:r w:rsidR="00653B3D">
        <w:t xml:space="preserve"> brugen af private børnepassere fremgår af </w:t>
      </w:r>
      <w:r w:rsidR="00F6378C">
        <w:t>t</w:t>
      </w:r>
      <w:r w:rsidR="00653B3D">
        <w:t xml:space="preserve">abel </w:t>
      </w:r>
      <w:r w:rsidR="00BB4C4B">
        <w:t>6</w:t>
      </w:r>
      <w:r w:rsidR="00653B3D">
        <w:t>.</w:t>
      </w:r>
    </w:p>
    <w:p w:rsidR="00653B3D" w:rsidRDefault="00653B3D" w:rsidP="00653B3D">
      <w:pPr>
        <w:spacing w:after="0"/>
      </w:pPr>
    </w:p>
    <w:p w:rsidR="00653B3D" w:rsidRDefault="00653B3D" w:rsidP="00653B3D">
      <w:pPr>
        <w:spacing w:after="0"/>
      </w:pPr>
      <w:r>
        <w:rPr>
          <w:b/>
        </w:rPr>
        <w:t xml:space="preserve">Tabel </w:t>
      </w:r>
      <w:r w:rsidR="00BB4C4B">
        <w:rPr>
          <w:b/>
        </w:rPr>
        <w:t>6</w:t>
      </w:r>
      <w:r>
        <w:rPr>
          <w:b/>
        </w:rPr>
        <w:t>. Børn hos private børnepassere og pasning af egne børn 2008-2018</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74"/>
        <w:gridCol w:w="1764"/>
        <w:gridCol w:w="1690"/>
      </w:tblGrid>
      <w:tr w:rsidR="00653B3D" w:rsidRPr="00851467" w:rsidTr="0034111C">
        <w:trPr>
          <w:trHeight w:val="300"/>
        </w:trPr>
        <w:tc>
          <w:tcPr>
            <w:tcW w:w="6174" w:type="dxa"/>
            <w:shd w:val="clear" w:color="auto" w:fill="auto"/>
            <w:noWrap/>
            <w:vAlign w:val="bottom"/>
            <w:hideMark/>
          </w:tcPr>
          <w:p w:rsidR="00653B3D" w:rsidRPr="0092468F" w:rsidRDefault="00653B3D" w:rsidP="0034111C">
            <w:pPr>
              <w:spacing w:after="0" w:line="240" w:lineRule="auto"/>
              <w:rPr>
                <w:rFonts w:eastAsia="Times New Roman" w:cs="Times New Roman"/>
                <w:lang w:eastAsia="da-DK"/>
              </w:rPr>
            </w:pPr>
            <w:r w:rsidRPr="0092468F">
              <w:rPr>
                <w:rFonts w:eastAsia="Times New Roman" w:cs="Times New Roman"/>
                <w:lang w:eastAsia="da-DK"/>
              </w:rPr>
              <w:t>År</w:t>
            </w:r>
          </w:p>
        </w:tc>
        <w:tc>
          <w:tcPr>
            <w:tcW w:w="1764" w:type="dxa"/>
            <w:shd w:val="clear" w:color="auto" w:fill="auto"/>
            <w:noWrap/>
            <w:vAlign w:val="bottom"/>
            <w:hideMark/>
          </w:tcPr>
          <w:p w:rsidR="00653B3D" w:rsidRPr="0092468F" w:rsidRDefault="00653B3D" w:rsidP="0034111C">
            <w:pPr>
              <w:spacing w:after="0" w:line="240" w:lineRule="auto"/>
              <w:rPr>
                <w:rFonts w:eastAsia="Times New Roman" w:cs="Times New Roman"/>
                <w:color w:val="000000"/>
                <w:lang w:eastAsia="da-DK"/>
              </w:rPr>
            </w:pPr>
            <w:r w:rsidRPr="0092468F">
              <w:rPr>
                <w:rFonts w:eastAsia="Times New Roman" w:cs="Times New Roman"/>
                <w:color w:val="000000"/>
                <w:lang w:eastAsia="da-DK"/>
              </w:rPr>
              <w:t>Børn i privat pasning</w:t>
            </w:r>
          </w:p>
        </w:tc>
        <w:tc>
          <w:tcPr>
            <w:tcW w:w="1690" w:type="dxa"/>
          </w:tcPr>
          <w:p w:rsidR="00653B3D" w:rsidRPr="0092468F" w:rsidRDefault="00653B3D" w:rsidP="0034111C">
            <w:pPr>
              <w:spacing w:after="0" w:line="240" w:lineRule="auto"/>
              <w:rPr>
                <w:rFonts w:eastAsia="Times New Roman" w:cs="Times New Roman"/>
                <w:color w:val="000000"/>
                <w:lang w:eastAsia="da-DK"/>
              </w:rPr>
            </w:pPr>
            <w:r w:rsidRPr="0092468F">
              <w:rPr>
                <w:rFonts w:eastAsia="Times New Roman" w:cs="Times New Roman"/>
                <w:color w:val="000000"/>
                <w:lang w:eastAsia="da-DK"/>
              </w:rPr>
              <w:t>Pasning af egne børn</w:t>
            </w:r>
          </w:p>
        </w:tc>
      </w:tr>
      <w:tr w:rsidR="00653B3D" w:rsidRPr="00851467" w:rsidTr="0034111C">
        <w:trPr>
          <w:trHeight w:val="300"/>
        </w:trPr>
        <w:tc>
          <w:tcPr>
            <w:tcW w:w="6174" w:type="dxa"/>
            <w:shd w:val="clear" w:color="auto" w:fill="auto"/>
            <w:noWrap/>
            <w:vAlign w:val="bottom"/>
            <w:hideMark/>
          </w:tcPr>
          <w:p w:rsidR="00653B3D" w:rsidRPr="0092468F" w:rsidRDefault="00653B3D" w:rsidP="0034111C">
            <w:pPr>
              <w:spacing w:after="0" w:line="240" w:lineRule="auto"/>
              <w:rPr>
                <w:rFonts w:eastAsia="Times New Roman" w:cs="Times New Roman"/>
                <w:color w:val="000000"/>
                <w:lang w:eastAsia="da-DK"/>
              </w:rPr>
            </w:pPr>
            <w:r w:rsidRPr="0092468F">
              <w:rPr>
                <w:rFonts w:eastAsia="Times New Roman" w:cs="Times New Roman"/>
                <w:color w:val="000000"/>
                <w:lang w:eastAsia="da-DK"/>
              </w:rPr>
              <w:t>2008</w:t>
            </w:r>
          </w:p>
        </w:tc>
        <w:tc>
          <w:tcPr>
            <w:tcW w:w="1764" w:type="dxa"/>
            <w:shd w:val="clear" w:color="auto" w:fill="auto"/>
            <w:noWrap/>
            <w:vAlign w:val="bottom"/>
            <w:hideMark/>
          </w:tcPr>
          <w:p w:rsidR="00653B3D" w:rsidRPr="0092468F" w:rsidRDefault="00653B3D" w:rsidP="0034111C">
            <w:pPr>
              <w:spacing w:after="0" w:line="240" w:lineRule="auto"/>
              <w:jc w:val="right"/>
              <w:rPr>
                <w:rFonts w:eastAsia="Times New Roman" w:cs="Times New Roman"/>
                <w:color w:val="000000"/>
                <w:lang w:eastAsia="da-DK"/>
              </w:rPr>
            </w:pPr>
            <w:r w:rsidRPr="0092468F">
              <w:rPr>
                <w:rFonts w:eastAsia="Times New Roman" w:cs="Times New Roman"/>
                <w:color w:val="000000"/>
                <w:lang w:eastAsia="da-DK"/>
              </w:rPr>
              <w:t>4116</w:t>
            </w:r>
          </w:p>
        </w:tc>
        <w:tc>
          <w:tcPr>
            <w:tcW w:w="1690" w:type="dxa"/>
            <w:vAlign w:val="bottom"/>
          </w:tcPr>
          <w:p w:rsidR="00653B3D" w:rsidRPr="0092468F" w:rsidRDefault="00653B3D" w:rsidP="0034111C">
            <w:pPr>
              <w:spacing w:after="0"/>
              <w:jc w:val="right"/>
              <w:rPr>
                <w:color w:val="000000"/>
              </w:rPr>
            </w:pPr>
            <w:r w:rsidRPr="0092468F">
              <w:rPr>
                <w:color w:val="000000"/>
              </w:rPr>
              <w:t>755</w:t>
            </w:r>
          </w:p>
        </w:tc>
      </w:tr>
      <w:tr w:rsidR="00653B3D" w:rsidRPr="00851467" w:rsidTr="0034111C">
        <w:trPr>
          <w:trHeight w:val="300"/>
        </w:trPr>
        <w:tc>
          <w:tcPr>
            <w:tcW w:w="6174" w:type="dxa"/>
            <w:shd w:val="clear" w:color="auto" w:fill="auto"/>
            <w:noWrap/>
            <w:vAlign w:val="bottom"/>
            <w:hideMark/>
          </w:tcPr>
          <w:p w:rsidR="00653B3D" w:rsidRPr="0092468F" w:rsidRDefault="00653B3D" w:rsidP="0034111C">
            <w:pPr>
              <w:spacing w:after="0" w:line="240" w:lineRule="auto"/>
              <w:rPr>
                <w:rFonts w:eastAsia="Times New Roman" w:cs="Times New Roman"/>
                <w:color w:val="000000"/>
                <w:lang w:eastAsia="da-DK"/>
              </w:rPr>
            </w:pPr>
            <w:r w:rsidRPr="0092468F">
              <w:rPr>
                <w:rFonts w:eastAsia="Times New Roman" w:cs="Times New Roman"/>
                <w:color w:val="000000"/>
                <w:lang w:eastAsia="da-DK"/>
              </w:rPr>
              <w:t>2009</w:t>
            </w:r>
          </w:p>
        </w:tc>
        <w:tc>
          <w:tcPr>
            <w:tcW w:w="1764" w:type="dxa"/>
            <w:shd w:val="clear" w:color="auto" w:fill="auto"/>
            <w:noWrap/>
            <w:vAlign w:val="bottom"/>
            <w:hideMark/>
          </w:tcPr>
          <w:p w:rsidR="00653B3D" w:rsidRPr="0092468F" w:rsidRDefault="00653B3D" w:rsidP="0034111C">
            <w:pPr>
              <w:spacing w:after="0" w:line="240" w:lineRule="auto"/>
              <w:jc w:val="right"/>
              <w:rPr>
                <w:rFonts w:eastAsia="Times New Roman" w:cs="Times New Roman"/>
                <w:color w:val="000000"/>
                <w:lang w:eastAsia="da-DK"/>
              </w:rPr>
            </w:pPr>
            <w:r w:rsidRPr="0092468F">
              <w:rPr>
                <w:rFonts w:eastAsia="Times New Roman" w:cs="Times New Roman"/>
                <w:color w:val="000000"/>
                <w:lang w:eastAsia="da-DK"/>
              </w:rPr>
              <w:t>4963</w:t>
            </w:r>
          </w:p>
        </w:tc>
        <w:tc>
          <w:tcPr>
            <w:tcW w:w="1690" w:type="dxa"/>
            <w:vAlign w:val="bottom"/>
          </w:tcPr>
          <w:p w:rsidR="00653B3D" w:rsidRPr="0092468F" w:rsidRDefault="00653B3D" w:rsidP="0034111C">
            <w:pPr>
              <w:spacing w:after="0"/>
              <w:jc w:val="right"/>
              <w:rPr>
                <w:color w:val="000000"/>
              </w:rPr>
            </w:pPr>
            <w:r w:rsidRPr="0092468F">
              <w:rPr>
                <w:color w:val="000000"/>
              </w:rPr>
              <w:t>859</w:t>
            </w:r>
          </w:p>
        </w:tc>
      </w:tr>
      <w:tr w:rsidR="00653B3D" w:rsidRPr="00851467" w:rsidTr="0034111C">
        <w:trPr>
          <w:trHeight w:val="300"/>
        </w:trPr>
        <w:tc>
          <w:tcPr>
            <w:tcW w:w="6174" w:type="dxa"/>
            <w:shd w:val="clear" w:color="auto" w:fill="auto"/>
            <w:noWrap/>
            <w:vAlign w:val="bottom"/>
            <w:hideMark/>
          </w:tcPr>
          <w:p w:rsidR="00653B3D" w:rsidRPr="0092468F" w:rsidRDefault="00653B3D" w:rsidP="0034111C">
            <w:pPr>
              <w:spacing w:after="0" w:line="240" w:lineRule="auto"/>
              <w:rPr>
                <w:rFonts w:eastAsia="Times New Roman" w:cs="Times New Roman"/>
                <w:color w:val="000000"/>
                <w:lang w:eastAsia="da-DK"/>
              </w:rPr>
            </w:pPr>
            <w:r w:rsidRPr="0092468F">
              <w:rPr>
                <w:rFonts w:eastAsia="Times New Roman" w:cs="Times New Roman"/>
                <w:color w:val="000000"/>
                <w:lang w:eastAsia="da-DK"/>
              </w:rPr>
              <w:t>2010</w:t>
            </w:r>
          </w:p>
        </w:tc>
        <w:tc>
          <w:tcPr>
            <w:tcW w:w="1764" w:type="dxa"/>
            <w:shd w:val="clear" w:color="auto" w:fill="auto"/>
            <w:noWrap/>
            <w:vAlign w:val="bottom"/>
            <w:hideMark/>
          </w:tcPr>
          <w:p w:rsidR="00653B3D" w:rsidRPr="0092468F" w:rsidRDefault="00653B3D" w:rsidP="0034111C">
            <w:pPr>
              <w:spacing w:after="0" w:line="240" w:lineRule="auto"/>
              <w:jc w:val="right"/>
              <w:rPr>
                <w:rFonts w:eastAsia="Times New Roman" w:cs="Times New Roman"/>
                <w:color w:val="000000"/>
                <w:lang w:eastAsia="da-DK"/>
              </w:rPr>
            </w:pPr>
            <w:r w:rsidRPr="0092468F">
              <w:rPr>
                <w:rFonts w:eastAsia="Times New Roman" w:cs="Times New Roman"/>
                <w:color w:val="000000"/>
                <w:lang w:eastAsia="da-DK"/>
              </w:rPr>
              <w:t>5227</w:t>
            </w:r>
          </w:p>
        </w:tc>
        <w:tc>
          <w:tcPr>
            <w:tcW w:w="1690" w:type="dxa"/>
            <w:vAlign w:val="bottom"/>
          </w:tcPr>
          <w:p w:rsidR="00653B3D" w:rsidRPr="0092468F" w:rsidRDefault="00653B3D" w:rsidP="0034111C">
            <w:pPr>
              <w:spacing w:after="0"/>
              <w:jc w:val="right"/>
              <w:rPr>
                <w:color w:val="000000"/>
              </w:rPr>
            </w:pPr>
            <w:r w:rsidRPr="0092468F">
              <w:rPr>
                <w:color w:val="000000"/>
              </w:rPr>
              <w:t>868</w:t>
            </w:r>
          </w:p>
        </w:tc>
      </w:tr>
      <w:tr w:rsidR="00653B3D" w:rsidRPr="00851467" w:rsidTr="0034111C">
        <w:trPr>
          <w:trHeight w:val="300"/>
        </w:trPr>
        <w:tc>
          <w:tcPr>
            <w:tcW w:w="6174" w:type="dxa"/>
            <w:shd w:val="clear" w:color="auto" w:fill="auto"/>
            <w:noWrap/>
            <w:vAlign w:val="bottom"/>
            <w:hideMark/>
          </w:tcPr>
          <w:p w:rsidR="00653B3D" w:rsidRPr="0092468F" w:rsidRDefault="00653B3D" w:rsidP="0034111C">
            <w:pPr>
              <w:spacing w:after="0" w:line="240" w:lineRule="auto"/>
              <w:rPr>
                <w:rFonts w:eastAsia="Times New Roman" w:cs="Times New Roman"/>
                <w:color w:val="000000"/>
                <w:lang w:eastAsia="da-DK"/>
              </w:rPr>
            </w:pPr>
            <w:r w:rsidRPr="0092468F">
              <w:rPr>
                <w:rFonts w:eastAsia="Times New Roman" w:cs="Times New Roman"/>
                <w:color w:val="000000"/>
                <w:lang w:eastAsia="da-DK"/>
              </w:rPr>
              <w:t>2011</w:t>
            </w:r>
          </w:p>
        </w:tc>
        <w:tc>
          <w:tcPr>
            <w:tcW w:w="1764" w:type="dxa"/>
            <w:shd w:val="clear" w:color="auto" w:fill="auto"/>
            <w:noWrap/>
            <w:vAlign w:val="bottom"/>
            <w:hideMark/>
          </w:tcPr>
          <w:p w:rsidR="00653B3D" w:rsidRPr="0092468F" w:rsidRDefault="00653B3D" w:rsidP="0034111C">
            <w:pPr>
              <w:spacing w:after="0" w:line="240" w:lineRule="auto"/>
              <w:jc w:val="right"/>
              <w:rPr>
                <w:rFonts w:eastAsia="Times New Roman" w:cs="Times New Roman"/>
                <w:color w:val="000000"/>
                <w:lang w:eastAsia="da-DK"/>
              </w:rPr>
            </w:pPr>
            <w:r w:rsidRPr="0092468F">
              <w:rPr>
                <w:rFonts w:eastAsia="Times New Roman" w:cs="Times New Roman"/>
                <w:color w:val="000000"/>
                <w:lang w:eastAsia="da-DK"/>
              </w:rPr>
              <w:t>6378</w:t>
            </w:r>
          </w:p>
        </w:tc>
        <w:tc>
          <w:tcPr>
            <w:tcW w:w="1690" w:type="dxa"/>
            <w:vAlign w:val="bottom"/>
          </w:tcPr>
          <w:p w:rsidR="00653B3D" w:rsidRPr="0092468F" w:rsidRDefault="00653B3D" w:rsidP="0034111C">
            <w:pPr>
              <w:spacing w:after="0"/>
              <w:jc w:val="right"/>
              <w:rPr>
                <w:color w:val="000000"/>
              </w:rPr>
            </w:pPr>
            <w:r w:rsidRPr="0092468F">
              <w:rPr>
                <w:color w:val="000000"/>
              </w:rPr>
              <w:t>811</w:t>
            </w:r>
          </w:p>
        </w:tc>
      </w:tr>
      <w:tr w:rsidR="00653B3D" w:rsidRPr="00851467" w:rsidTr="0034111C">
        <w:trPr>
          <w:trHeight w:val="300"/>
        </w:trPr>
        <w:tc>
          <w:tcPr>
            <w:tcW w:w="6174" w:type="dxa"/>
            <w:shd w:val="clear" w:color="auto" w:fill="auto"/>
            <w:noWrap/>
            <w:vAlign w:val="bottom"/>
            <w:hideMark/>
          </w:tcPr>
          <w:p w:rsidR="00653B3D" w:rsidRPr="0092468F" w:rsidRDefault="00653B3D" w:rsidP="0034111C">
            <w:pPr>
              <w:spacing w:after="0" w:line="240" w:lineRule="auto"/>
              <w:rPr>
                <w:rFonts w:eastAsia="Times New Roman" w:cs="Times New Roman"/>
                <w:color w:val="000000"/>
                <w:lang w:eastAsia="da-DK"/>
              </w:rPr>
            </w:pPr>
            <w:r w:rsidRPr="0092468F">
              <w:rPr>
                <w:rFonts w:eastAsia="Times New Roman" w:cs="Times New Roman"/>
                <w:color w:val="000000"/>
                <w:lang w:eastAsia="da-DK"/>
              </w:rPr>
              <w:t>2012</w:t>
            </w:r>
          </w:p>
        </w:tc>
        <w:tc>
          <w:tcPr>
            <w:tcW w:w="1764" w:type="dxa"/>
            <w:shd w:val="clear" w:color="auto" w:fill="auto"/>
            <w:noWrap/>
            <w:vAlign w:val="bottom"/>
            <w:hideMark/>
          </w:tcPr>
          <w:p w:rsidR="00653B3D" w:rsidRPr="0092468F" w:rsidRDefault="00653B3D" w:rsidP="0034111C">
            <w:pPr>
              <w:spacing w:after="0" w:line="240" w:lineRule="auto"/>
              <w:jc w:val="right"/>
              <w:rPr>
                <w:rFonts w:eastAsia="Times New Roman" w:cs="Times New Roman"/>
                <w:color w:val="000000"/>
                <w:lang w:eastAsia="da-DK"/>
              </w:rPr>
            </w:pPr>
            <w:r w:rsidRPr="0092468F">
              <w:rPr>
                <w:rFonts w:eastAsia="Times New Roman" w:cs="Times New Roman"/>
                <w:color w:val="000000"/>
                <w:lang w:eastAsia="da-DK"/>
              </w:rPr>
              <w:t>6881</w:t>
            </w:r>
          </w:p>
        </w:tc>
        <w:tc>
          <w:tcPr>
            <w:tcW w:w="1690" w:type="dxa"/>
            <w:vAlign w:val="bottom"/>
          </w:tcPr>
          <w:p w:rsidR="00653B3D" w:rsidRPr="0092468F" w:rsidRDefault="00653B3D" w:rsidP="0034111C">
            <w:pPr>
              <w:spacing w:after="0"/>
              <w:jc w:val="right"/>
              <w:rPr>
                <w:color w:val="000000"/>
              </w:rPr>
            </w:pPr>
            <w:r w:rsidRPr="0092468F">
              <w:rPr>
                <w:color w:val="000000"/>
              </w:rPr>
              <w:t>877</w:t>
            </w:r>
          </w:p>
        </w:tc>
      </w:tr>
      <w:tr w:rsidR="00653B3D" w:rsidRPr="00851467" w:rsidTr="0034111C">
        <w:trPr>
          <w:trHeight w:val="300"/>
        </w:trPr>
        <w:tc>
          <w:tcPr>
            <w:tcW w:w="6174" w:type="dxa"/>
            <w:shd w:val="clear" w:color="auto" w:fill="auto"/>
            <w:noWrap/>
            <w:vAlign w:val="bottom"/>
            <w:hideMark/>
          </w:tcPr>
          <w:p w:rsidR="00653B3D" w:rsidRPr="0092468F" w:rsidRDefault="00653B3D" w:rsidP="0034111C">
            <w:pPr>
              <w:spacing w:after="0" w:line="240" w:lineRule="auto"/>
              <w:rPr>
                <w:rFonts w:eastAsia="Times New Roman" w:cs="Times New Roman"/>
                <w:color w:val="000000"/>
                <w:lang w:eastAsia="da-DK"/>
              </w:rPr>
            </w:pPr>
            <w:r w:rsidRPr="0092468F">
              <w:rPr>
                <w:rFonts w:eastAsia="Times New Roman" w:cs="Times New Roman"/>
                <w:color w:val="000000"/>
                <w:lang w:eastAsia="da-DK"/>
              </w:rPr>
              <w:t>2013</w:t>
            </w:r>
          </w:p>
        </w:tc>
        <w:tc>
          <w:tcPr>
            <w:tcW w:w="1764" w:type="dxa"/>
            <w:shd w:val="clear" w:color="auto" w:fill="auto"/>
            <w:noWrap/>
            <w:vAlign w:val="bottom"/>
            <w:hideMark/>
          </w:tcPr>
          <w:p w:rsidR="00653B3D" w:rsidRPr="0092468F" w:rsidRDefault="00653B3D" w:rsidP="0034111C">
            <w:pPr>
              <w:spacing w:after="0" w:line="240" w:lineRule="auto"/>
              <w:jc w:val="right"/>
              <w:rPr>
                <w:rFonts w:eastAsia="Times New Roman" w:cs="Times New Roman"/>
                <w:color w:val="000000"/>
                <w:lang w:eastAsia="da-DK"/>
              </w:rPr>
            </w:pPr>
            <w:r w:rsidRPr="0092468F">
              <w:rPr>
                <w:rFonts w:eastAsia="Times New Roman" w:cs="Times New Roman"/>
                <w:color w:val="000000"/>
                <w:lang w:eastAsia="da-DK"/>
              </w:rPr>
              <w:t>7063</w:t>
            </w:r>
          </w:p>
        </w:tc>
        <w:tc>
          <w:tcPr>
            <w:tcW w:w="1690" w:type="dxa"/>
            <w:vAlign w:val="bottom"/>
          </w:tcPr>
          <w:p w:rsidR="00653B3D" w:rsidRPr="0092468F" w:rsidRDefault="00653B3D" w:rsidP="0034111C">
            <w:pPr>
              <w:spacing w:after="0"/>
              <w:jc w:val="right"/>
              <w:rPr>
                <w:color w:val="000000"/>
              </w:rPr>
            </w:pPr>
            <w:r w:rsidRPr="0092468F">
              <w:rPr>
                <w:color w:val="000000"/>
              </w:rPr>
              <w:t>1270</w:t>
            </w:r>
          </w:p>
        </w:tc>
      </w:tr>
      <w:tr w:rsidR="00653B3D" w:rsidRPr="00851467" w:rsidTr="0034111C">
        <w:trPr>
          <w:trHeight w:val="300"/>
        </w:trPr>
        <w:tc>
          <w:tcPr>
            <w:tcW w:w="6174" w:type="dxa"/>
            <w:shd w:val="clear" w:color="auto" w:fill="auto"/>
            <w:noWrap/>
            <w:vAlign w:val="bottom"/>
            <w:hideMark/>
          </w:tcPr>
          <w:p w:rsidR="00653B3D" w:rsidRPr="0092468F" w:rsidRDefault="00653B3D" w:rsidP="0034111C">
            <w:pPr>
              <w:spacing w:after="0" w:line="240" w:lineRule="auto"/>
              <w:rPr>
                <w:rFonts w:eastAsia="Times New Roman" w:cs="Times New Roman"/>
                <w:color w:val="000000"/>
                <w:lang w:eastAsia="da-DK"/>
              </w:rPr>
            </w:pPr>
            <w:r w:rsidRPr="0092468F">
              <w:rPr>
                <w:rFonts w:eastAsia="Times New Roman" w:cs="Times New Roman"/>
                <w:color w:val="000000"/>
                <w:lang w:eastAsia="da-DK"/>
              </w:rPr>
              <w:t>2014</w:t>
            </w:r>
          </w:p>
        </w:tc>
        <w:tc>
          <w:tcPr>
            <w:tcW w:w="1764" w:type="dxa"/>
            <w:shd w:val="clear" w:color="auto" w:fill="auto"/>
            <w:noWrap/>
            <w:vAlign w:val="bottom"/>
            <w:hideMark/>
          </w:tcPr>
          <w:p w:rsidR="00653B3D" w:rsidRPr="0092468F" w:rsidRDefault="00653B3D" w:rsidP="0034111C">
            <w:pPr>
              <w:spacing w:after="0" w:line="240" w:lineRule="auto"/>
              <w:jc w:val="right"/>
              <w:rPr>
                <w:rFonts w:eastAsia="Times New Roman" w:cs="Times New Roman"/>
                <w:color w:val="000000"/>
                <w:lang w:eastAsia="da-DK"/>
              </w:rPr>
            </w:pPr>
            <w:r w:rsidRPr="0092468F">
              <w:rPr>
                <w:rFonts w:eastAsia="Times New Roman" w:cs="Times New Roman"/>
                <w:color w:val="000000"/>
                <w:lang w:eastAsia="da-DK"/>
              </w:rPr>
              <w:t>7765</w:t>
            </w:r>
          </w:p>
        </w:tc>
        <w:tc>
          <w:tcPr>
            <w:tcW w:w="1690" w:type="dxa"/>
            <w:vAlign w:val="bottom"/>
          </w:tcPr>
          <w:p w:rsidR="00653B3D" w:rsidRPr="0092468F" w:rsidRDefault="00653B3D" w:rsidP="0034111C">
            <w:pPr>
              <w:spacing w:after="0"/>
              <w:jc w:val="right"/>
              <w:rPr>
                <w:color w:val="000000"/>
              </w:rPr>
            </w:pPr>
            <w:r w:rsidRPr="0092468F">
              <w:rPr>
                <w:color w:val="000000"/>
              </w:rPr>
              <w:t>1303</w:t>
            </w:r>
          </w:p>
        </w:tc>
      </w:tr>
      <w:tr w:rsidR="00653B3D" w:rsidRPr="00851467" w:rsidTr="0034111C">
        <w:trPr>
          <w:trHeight w:val="300"/>
        </w:trPr>
        <w:tc>
          <w:tcPr>
            <w:tcW w:w="6174" w:type="dxa"/>
            <w:shd w:val="clear" w:color="auto" w:fill="auto"/>
            <w:noWrap/>
            <w:vAlign w:val="bottom"/>
            <w:hideMark/>
          </w:tcPr>
          <w:p w:rsidR="00653B3D" w:rsidRPr="0092468F" w:rsidRDefault="00653B3D" w:rsidP="0034111C">
            <w:pPr>
              <w:spacing w:after="0" w:line="240" w:lineRule="auto"/>
              <w:rPr>
                <w:rFonts w:eastAsia="Times New Roman" w:cs="Times New Roman"/>
                <w:color w:val="000000"/>
                <w:lang w:eastAsia="da-DK"/>
              </w:rPr>
            </w:pPr>
            <w:r w:rsidRPr="0092468F">
              <w:rPr>
                <w:rFonts w:eastAsia="Times New Roman" w:cs="Times New Roman"/>
                <w:color w:val="000000"/>
                <w:lang w:eastAsia="da-DK"/>
              </w:rPr>
              <w:t>2015</w:t>
            </w:r>
          </w:p>
        </w:tc>
        <w:tc>
          <w:tcPr>
            <w:tcW w:w="1764" w:type="dxa"/>
            <w:shd w:val="clear" w:color="auto" w:fill="auto"/>
            <w:noWrap/>
            <w:vAlign w:val="bottom"/>
            <w:hideMark/>
          </w:tcPr>
          <w:p w:rsidR="00653B3D" w:rsidRPr="0092468F" w:rsidRDefault="00653B3D" w:rsidP="0034111C">
            <w:pPr>
              <w:spacing w:after="0" w:line="240" w:lineRule="auto"/>
              <w:jc w:val="right"/>
              <w:rPr>
                <w:rFonts w:eastAsia="Times New Roman" w:cs="Times New Roman"/>
                <w:color w:val="000000"/>
                <w:lang w:eastAsia="da-DK"/>
              </w:rPr>
            </w:pPr>
            <w:r w:rsidRPr="0092468F">
              <w:rPr>
                <w:rFonts w:eastAsia="Times New Roman" w:cs="Times New Roman"/>
                <w:color w:val="000000"/>
                <w:lang w:eastAsia="da-DK"/>
              </w:rPr>
              <w:t>8702</w:t>
            </w:r>
          </w:p>
        </w:tc>
        <w:tc>
          <w:tcPr>
            <w:tcW w:w="1690" w:type="dxa"/>
            <w:vAlign w:val="bottom"/>
          </w:tcPr>
          <w:p w:rsidR="00653B3D" w:rsidRPr="0092468F" w:rsidRDefault="00653B3D" w:rsidP="0034111C">
            <w:pPr>
              <w:spacing w:after="0"/>
              <w:jc w:val="right"/>
              <w:rPr>
                <w:color w:val="000000"/>
              </w:rPr>
            </w:pPr>
            <w:r w:rsidRPr="0092468F">
              <w:rPr>
                <w:color w:val="000000"/>
              </w:rPr>
              <w:t>847</w:t>
            </w:r>
          </w:p>
        </w:tc>
      </w:tr>
      <w:tr w:rsidR="00653B3D" w:rsidRPr="00851467" w:rsidTr="0034111C">
        <w:trPr>
          <w:trHeight w:val="300"/>
        </w:trPr>
        <w:tc>
          <w:tcPr>
            <w:tcW w:w="6174" w:type="dxa"/>
            <w:shd w:val="clear" w:color="auto" w:fill="auto"/>
            <w:noWrap/>
            <w:vAlign w:val="bottom"/>
          </w:tcPr>
          <w:p w:rsidR="00653B3D" w:rsidRPr="0092468F" w:rsidRDefault="00653B3D" w:rsidP="0034111C">
            <w:pPr>
              <w:spacing w:after="0" w:line="240" w:lineRule="auto"/>
              <w:rPr>
                <w:rFonts w:eastAsia="Times New Roman" w:cs="Times New Roman"/>
                <w:color w:val="000000"/>
                <w:lang w:eastAsia="da-DK"/>
              </w:rPr>
            </w:pPr>
            <w:r w:rsidRPr="0092468F">
              <w:rPr>
                <w:rFonts w:eastAsia="Times New Roman" w:cs="Times New Roman"/>
                <w:color w:val="000000"/>
                <w:lang w:eastAsia="da-DK"/>
              </w:rPr>
              <w:t>2016</w:t>
            </w:r>
          </w:p>
        </w:tc>
        <w:tc>
          <w:tcPr>
            <w:tcW w:w="1764" w:type="dxa"/>
            <w:shd w:val="clear" w:color="auto" w:fill="auto"/>
            <w:noWrap/>
            <w:vAlign w:val="bottom"/>
          </w:tcPr>
          <w:p w:rsidR="00653B3D" w:rsidRPr="0092468F" w:rsidRDefault="00653B3D" w:rsidP="0034111C">
            <w:pPr>
              <w:spacing w:after="0" w:line="240" w:lineRule="auto"/>
              <w:jc w:val="right"/>
              <w:rPr>
                <w:rFonts w:eastAsia="Times New Roman" w:cs="Times New Roman"/>
                <w:color w:val="000000"/>
                <w:lang w:eastAsia="da-DK"/>
              </w:rPr>
            </w:pPr>
            <w:r w:rsidRPr="0092468F">
              <w:rPr>
                <w:rFonts w:eastAsia="Times New Roman" w:cs="Times New Roman"/>
                <w:color w:val="000000"/>
                <w:lang w:eastAsia="da-DK"/>
              </w:rPr>
              <w:t>9387</w:t>
            </w:r>
          </w:p>
        </w:tc>
        <w:tc>
          <w:tcPr>
            <w:tcW w:w="1690" w:type="dxa"/>
          </w:tcPr>
          <w:p w:rsidR="00653B3D" w:rsidRPr="0092468F" w:rsidRDefault="00653B3D" w:rsidP="0034111C">
            <w:pPr>
              <w:spacing w:after="0" w:line="240" w:lineRule="auto"/>
              <w:jc w:val="right"/>
              <w:rPr>
                <w:rFonts w:eastAsia="Times New Roman" w:cs="Times New Roman"/>
                <w:color w:val="000000"/>
                <w:lang w:eastAsia="da-DK"/>
              </w:rPr>
            </w:pPr>
            <w:r w:rsidRPr="0092468F">
              <w:rPr>
                <w:rFonts w:eastAsia="Times New Roman" w:cs="Times New Roman"/>
                <w:color w:val="000000"/>
                <w:lang w:eastAsia="da-DK"/>
              </w:rPr>
              <w:t>825</w:t>
            </w:r>
          </w:p>
        </w:tc>
      </w:tr>
      <w:tr w:rsidR="00653B3D" w:rsidRPr="00851467" w:rsidTr="0034111C">
        <w:trPr>
          <w:trHeight w:val="300"/>
        </w:trPr>
        <w:tc>
          <w:tcPr>
            <w:tcW w:w="6174" w:type="dxa"/>
            <w:shd w:val="clear" w:color="auto" w:fill="auto"/>
            <w:noWrap/>
            <w:vAlign w:val="bottom"/>
            <w:hideMark/>
          </w:tcPr>
          <w:p w:rsidR="00653B3D" w:rsidRPr="0092468F" w:rsidRDefault="00653B3D" w:rsidP="0034111C">
            <w:pPr>
              <w:spacing w:after="0" w:line="240" w:lineRule="auto"/>
              <w:rPr>
                <w:rFonts w:eastAsia="Times New Roman" w:cs="Times New Roman"/>
                <w:color w:val="000000"/>
                <w:lang w:eastAsia="da-DK"/>
              </w:rPr>
            </w:pPr>
            <w:r w:rsidRPr="0092468F">
              <w:rPr>
                <w:rFonts w:eastAsia="Times New Roman" w:cs="Times New Roman"/>
                <w:color w:val="000000"/>
                <w:lang w:eastAsia="da-DK"/>
              </w:rPr>
              <w:t>Nytår 2017</w:t>
            </w:r>
          </w:p>
        </w:tc>
        <w:tc>
          <w:tcPr>
            <w:tcW w:w="1764" w:type="dxa"/>
            <w:shd w:val="clear" w:color="auto" w:fill="auto"/>
            <w:noWrap/>
            <w:vAlign w:val="bottom"/>
            <w:hideMark/>
          </w:tcPr>
          <w:p w:rsidR="00653B3D" w:rsidRPr="0092468F" w:rsidRDefault="00653B3D" w:rsidP="0034111C">
            <w:pPr>
              <w:spacing w:after="0" w:line="240" w:lineRule="auto"/>
              <w:jc w:val="right"/>
              <w:rPr>
                <w:rFonts w:eastAsia="Times New Roman" w:cs="Times New Roman"/>
                <w:color w:val="000000"/>
                <w:lang w:eastAsia="da-DK"/>
              </w:rPr>
            </w:pPr>
            <w:r w:rsidRPr="0092468F">
              <w:rPr>
                <w:rFonts w:eastAsia="Times New Roman" w:cs="Times New Roman"/>
                <w:color w:val="000000"/>
                <w:lang w:eastAsia="da-DK"/>
              </w:rPr>
              <w:t>9357</w:t>
            </w:r>
          </w:p>
        </w:tc>
        <w:tc>
          <w:tcPr>
            <w:tcW w:w="1690" w:type="dxa"/>
          </w:tcPr>
          <w:p w:rsidR="00653B3D" w:rsidRPr="0092468F" w:rsidRDefault="00653B3D" w:rsidP="0034111C">
            <w:pPr>
              <w:spacing w:after="0" w:line="240" w:lineRule="auto"/>
              <w:jc w:val="right"/>
              <w:rPr>
                <w:rFonts w:eastAsia="Times New Roman" w:cs="Times New Roman"/>
                <w:color w:val="000000"/>
                <w:lang w:eastAsia="da-DK"/>
              </w:rPr>
            </w:pPr>
            <w:r w:rsidRPr="0092468F">
              <w:rPr>
                <w:rFonts w:eastAsia="Times New Roman" w:cs="Times New Roman"/>
                <w:color w:val="000000"/>
                <w:lang w:eastAsia="da-DK"/>
              </w:rPr>
              <w:t>720</w:t>
            </w:r>
          </w:p>
        </w:tc>
      </w:tr>
      <w:tr w:rsidR="00653B3D" w:rsidRPr="00851467" w:rsidTr="0034111C">
        <w:trPr>
          <w:trHeight w:val="300"/>
        </w:trPr>
        <w:tc>
          <w:tcPr>
            <w:tcW w:w="6174" w:type="dxa"/>
            <w:shd w:val="clear" w:color="auto" w:fill="auto"/>
            <w:noWrap/>
            <w:vAlign w:val="bottom"/>
          </w:tcPr>
          <w:p w:rsidR="00653B3D" w:rsidRPr="0092468F" w:rsidRDefault="00653B3D" w:rsidP="0034111C">
            <w:pPr>
              <w:spacing w:after="0" w:line="240" w:lineRule="auto"/>
              <w:rPr>
                <w:rFonts w:eastAsia="Times New Roman" w:cs="Times New Roman"/>
                <w:color w:val="000000"/>
                <w:lang w:eastAsia="da-DK"/>
              </w:rPr>
            </w:pPr>
            <w:r w:rsidRPr="0092468F">
              <w:rPr>
                <w:rFonts w:eastAsia="Times New Roman" w:cs="Times New Roman"/>
                <w:color w:val="000000"/>
                <w:lang w:eastAsia="da-DK"/>
              </w:rPr>
              <w:t>Nytår 2018</w:t>
            </w:r>
          </w:p>
        </w:tc>
        <w:tc>
          <w:tcPr>
            <w:tcW w:w="1764" w:type="dxa"/>
            <w:shd w:val="clear" w:color="auto" w:fill="auto"/>
            <w:noWrap/>
            <w:vAlign w:val="bottom"/>
          </w:tcPr>
          <w:p w:rsidR="00653B3D" w:rsidRPr="0092468F" w:rsidRDefault="00653B3D" w:rsidP="0034111C">
            <w:pPr>
              <w:spacing w:after="0" w:line="240" w:lineRule="auto"/>
              <w:jc w:val="right"/>
              <w:rPr>
                <w:rFonts w:eastAsia="Times New Roman" w:cs="Times New Roman"/>
                <w:color w:val="000000"/>
                <w:lang w:eastAsia="da-DK"/>
              </w:rPr>
            </w:pPr>
            <w:r w:rsidRPr="0092468F">
              <w:rPr>
                <w:rFonts w:eastAsia="Times New Roman" w:cs="Times New Roman"/>
                <w:color w:val="000000"/>
                <w:lang w:eastAsia="da-DK"/>
              </w:rPr>
              <w:t>9359</w:t>
            </w:r>
          </w:p>
        </w:tc>
        <w:tc>
          <w:tcPr>
            <w:tcW w:w="1690" w:type="dxa"/>
          </w:tcPr>
          <w:p w:rsidR="00653B3D" w:rsidRPr="0092468F" w:rsidRDefault="00653B3D" w:rsidP="0034111C">
            <w:pPr>
              <w:spacing w:after="0" w:line="240" w:lineRule="auto"/>
              <w:jc w:val="right"/>
              <w:rPr>
                <w:rFonts w:eastAsia="Times New Roman" w:cs="Times New Roman"/>
                <w:color w:val="000000"/>
                <w:lang w:eastAsia="da-DK"/>
              </w:rPr>
            </w:pPr>
            <w:r w:rsidRPr="0092468F">
              <w:rPr>
                <w:rFonts w:eastAsia="Times New Roman" w:cs="Times New Roman"/>
                <w:color w:val="000000"/>
                <w:lang w:eastAsia="da-DK"/>
              </w:rPr>
              <w:t>957</w:t>
            </w:r>
          </w:p>
        </w:tc>
      </w:tr>
    </w:tbl>
    <w:p w:rsidR="00653B3D" w:rsidRPr="00F75CA6" w:rsidRDefault="00653B3D" w:rsidP="00653B3D">
      <w:pPr>
        <w:spacing w:after="0"/>
        <w:rPr>
          <w:sz w:val="20"/>
        </w:rPr>
      </w:pPr>
      <w:r w:rsidRPr="00F75CA6">
        <w:rPr>
          <w:sz w:val="20"/>
        </w:rPr>
        <w:t>Note: Årene 2008-1</w:t>
      </w:r>
      <w:r>
        <w:rPr>
          <w:sz w:val="20"/>
        </w:rPr>
        <w:t>6</w:t>
      </w:r>
      <w:r w:rsidRPr="00F75CA6">
        <w:rPr>
          <w:sz w:val="20"/>
        </w:rPr>
        <w:t xml:space="preserve"> er opgjort pr. oktober og findes i Statistikbanken. 2017</w:t>
      </w:r>
      <w:r>
        <w:rPr>
          <w:sz w:val="20"/>
        </w:rPr>
        <w:t xml:space="preserve"> og 2018</w:t>
      </w:r>
      <w:r w:rsidRPr="00F75CA6">
        <w:rPr>
          <w:sz w:val="20"/>
        </w:rPr>
        <w:t xml:space="preserve"> er opgjort pr. nytår og oplyst af kommunerne til Bureau 2000. </w:t>
      </w:r>
      <w:r>
        <w:rPr>
          <w:sz w:val="20"/>
        </w:rPr>
        <w:t>Nogle</w:t>
      </w:r>
      <w:r w:rsidRPr="00F75CA6">
        <w:rPr>
          <w:sz w:val="20"/>
        </w:rPr>
        <w:t xml:space="preserve"> kommuner har ikke oplyst antal børn. </w:t>
      </w:r>
      <w:r>
        <w:rPr>
          <w:sz w:val="20"/>
        </w:rPr>
        <w:t>H</w:t>
      </w:r>
      <w:r w:rsidRPr="00F75CA6">
        <w:rPr>
          <w:sz w:val="20"/>
        </w:rPr>
        <w:t xml:space="preserve">er er anvendt </w:t>
      </w:r>
      <w:r>
        <w:rPr>
          <w:sz w:val="20"/>
        </w:rPr>
        <w:t>tal fra året før</w:t>
      </w:r>
      <w:r w:rsidRPr="00F75CA6">
        <w:rPr>
          <w:sz w:val="20"/>
        </w:rPr>
        <w:t>.</w:t>
      </w:r>
    </w:p>
    <w:p w:rsidR="00653B3D" w:rsidRDefault="00653B3D" w:rsidP="00653B3D">
      <w:pPr>
        <w:spacing w:after="0"/>
      </w:pPr>
    </w:p>
    <w:p w:rsidR="00653B3D" w:rsidRDefault="00653B3D" w:rsidP="00653B3D">
      <w:pPr>
        <w:pStyle w:val="Ingenafstand"/>
      </w:pPr>
      <w:r>
        <w:t xml:space="preserve">Det ses, at væksten i antal børn, der passes af en privat børnepasser, er ophørt. En af grundene hertil kan være, at nedgangen i den </w:t>
      </w:r>
      <w:r>
        <w:rPr>
          <w:i/>
        </w:rPr>
        <w:t>kommunale</w:t>
      </w:r>
      <w:r>
        <w:t xml:space="preserve"> dagpleje er standset. Bureau 2000s/FOAs undersøgelse af de private børnepassere (efteråret 2016) viste, at 59 pct. af de private børnepassere var tidligere kommunale dagplejere. Når kommunerne ikke afskediger så mange dagplejere, vil der derfor være færre, der søger at etablere sig som privat børnepasser.</w:t>
      </w:r>
    </w:p>
    <w:p w:rsidR="00653B3D" w:rsidRDefault="00653B3D" w:rsidP="00653B3D">
      <w:pPr>
        <w:pStyle w:val="Ingenafstand"/>
      </w:pPr>
    </w:p>
    <w:p w:rsidR="00653B3D" w:rsidRPr="00624092" w:rsidRDefault="00653B3D" w:rsidP="00653B3D">
      <w:pPr>
        <w:pStyle w:val="Ingenafstand"/>
      </w:pPr>
      <w:r>
        <w:t xml:space="preserve">I årets kommunerundspørge er det undersøgt, hvor mange børn der er pr. børnepasser hos de private børnepassere. Gennemsnittet er ca. 3,2 børn. I den kommunale dagpleje var der oktober 2017 9856 dagplejere til 34.227 børn – svarende til ca. 3,5 børn pr. dagplejer. Både den kommunale dagpleje og de private børnepassere har sæsonvariationer, således at der er færrest børn lige efter sommeren. Det er tænkeligt, at sæsonvariationen er størst blandt de private børnepassere. </w:t>
      </w:r>
    </w:p>
    <w:p w:rsidR="00653B3D" w:rsidRDefault="00653B3D" w:rsidP="00653B3D">
      <w:pPr>
        <w:pStyle w:val="Ingenafstand"/>
      </w:pPr>
    </w:p>
    <w:p w:rsidR="00653B3D" w:rsidRDefault="00653B3D" w:rsidP="00653B3D">
      <w:pPr>
        <w:spacing w:after="0"/>
      </w:pPr>
      <w:r>
        <w:t>74 kommuner har oplyst, hvilket tilskud de maksimalt giver til privat pasning. Af de 74 kommuner giver de 24 alene tilskud til aldersgruppen 0-2 år.</w:t>
      </w:r>
    </w:p>
    <w:p w:rsidR="00653B3D" w:rsidRDefault="00653B3D" w:rsidP="00653B3D">
      <w:pPr>
        <w:spacing w:after="0"/>
      </w:pPr>
    </w:p>
    <w:p w:rsidR="00653B3D" w:rsidRDefault="00653B3D" w:rsidP="00653B3D">
      <w:pPr>
        <w:spacing w:after="0"/>
      </w:pPr>
      <w:r>
        <w:t>Det gennemsnitlige tilskud udgør i 2017 5.694 kr. mdl. for et barn i alderen 0-2 år og 3.915 kr. mdl. for børn i alderen 3-5 år (i de kommuner, hvor der faktisk gives tilskud).</w:t>
      </w:r>
      <w:r w:rsidRPr="003C0142">
        <w:rPr>
          <w:rStyle w:val="Fodnotehenvisning"/>
          <w:vertAlign w:val="superscript"/>
        </w:rPr>
        <w:footnoteReference w:id="4"/>
      </w:r>
    </w:p>
    <w:p w:rsidR="008D78E6" w:rsidRDefault="008D78E6"/>
    <w:p w:rsidR="00AC2DF2" w:rsidRDefault="00AC2DF2"/>
    <w:p w:rsidR="00BB13D2" w:rsidRPr="00BB13D2" w:rsidRDefault="00F93544" w:rsidP="0092468F">
      <w:pPr>
        <w:pStyle w:val="Overskrift1"/>
        <w:tabs>
          <w:tab w:val="left" w:pos="709"/>
        </w:tabs>
      </w:pPr>
      <w:bookmarkStart w:id="9" w:name="_Toc504557622"/>
      <w:r>
        <w:t>2</w:t>
      </w:r>
      <w:r w:rsidR="00BB13D2" w:rsidRPr="00BB13D2">
        <w:t xml:space="preserve"> </w:t>
      </w:r>
      <w:r w:rsidR="00851467">
        <w:tab/>
      </w:r>
      <w:r w:rsidR="00BB13D2" w:rsidRPr="00BB13D2">
        <w:t>Forældrenes betaling</w:t>
      </w:r>
      <w:bookmarkEnd w:id="9"/>
    </w:p>
    <w:p w:rsidR="00BB13D2" w:rsidRDefault="00BB13D2" w:rsidP="00BC29BE">
      <w:pPr>
        <w:spacing w:after="0"/>
      </w:pPr>
    </w:p>
    <w:p w:rsidR="00AD2759" w:rsidRDefault="00AD2759" w:rsidP="00BC29BE">
      <w:pPr>
        <w:spacing w:after="0"/>
      </w:pPr>
      <w:r>
        <w:t>Bureau 2000 har indhentet de nye takster for børnepasning fra alle landets kommuner pr. 1. januar 2018. I faste priser er taksterne omtrent de samme som årets før.</w:t>
      </w:r>
    </w:p>
    <w:p w:rsidR="00AD2759" w:rsidRDefault="00AD2759" w:rsidP="00BC29BE">
      <w:pPr>
        <w:spacing w:after="0"/>
      </w:pPr>
    </w:p>
    <w:p w:rsidR="00AD2759" w:rsidRDefault="00AD2759" w:rsidP="00BC29BE">
      <w:pPr>
        <w:spacing w:after="0"/>
      </w:pPr>
      <w:r>
        <w:t>Som noget nyt er spurgt, om forældrene – ud over den egentlige forældrebetaling – også skal stå for udgiften til bleer, når det gælder de mindste børn.</w:t>
      </w:r>
    </w:p>
    <w:p w:rsidR="00AD2759" w:rsidRDefault="00AD2759" w:rsidP="00BC29BE">
      <w:pPr>
        <w:spacing w:after="0"/>
      </w:pPr>
    </w:p>
    <w:p w:rsidR="00AD2759" w:rsidRDefault="00AD2759" w:rsidP="00BC29BE">
      <w:pPr>
        <w:spacing w:after="0"/>
      </w:pPr>
      <w:r>
        <w:t>Det viser sig, at det er meget forskelligt fra kommune til kommune. De fleste steder skal forældrene selv medbringe bleer, når det gælder dagplejebørn</w:t>
      </w:r>
      <w:r w:rsidR="007B5233">
        <w:t>. Men når det drejer sig om vuggestuebørn, gælder det kun godt ¼ af børnene.</w:t>
      </w:r>
    </w:p>
    <w:p w:rsidR="007B5233" w:rsidRDefault="007B5233" w:rsidP="00BC29BE">
      <w:pPr>
        <w:spacing w:after="0"/>
      </w:pPr>
    </w:p>
    <w:p w:rsidR="00887DDE" w:rsidRDefault="00887DDE" w:rsidP="00BC29BE">
      <w:pPr>
        <w:spacing w:after="0"/>
      </w:pPr>
      <w:r>
        <w:t xml:space="preserve">Sammenligner man med vore nabolande, kan man konstatere, at forældrebetalingen i Sverige er </w:t>
      </w:r>
      <w:r>
        <w:rPr>
          <w:i/>
        </w:rPr>
        <w:t>langt lavere</w:t>
      </w:r>
      <w:r>
        <w:t xml:space="preserve"> end i Danmark. I Norge er den lidt lavere.</w:t>
      </w:r>
    </w:p>
    <w:p w:rsidR="00887DDE" w:rsidRDefault="00887DDE" w:rsidP="00BC29BE">
      <w:pPr>
        <w:spacing w:after="0"/>
      </w:pPr>
    </w:p>
    <w:p w:rsidR="00887DDE" w:rsidRDefault="00887DDE" w:rsidP="00BC29BE">
      <w:pPr>
        <w:spacing w:after="0"/>
      </w:pPr>
      <w:r>
        <w:t>Afslutningsvis er det beregnet, hvor meget en familie skal øge sin indkomst for at få råd til børnepasningen. Har man to børn under skolealderen, skal man typisk tjene 7.000-9.000 kr. ekstra mdl. for at have tjent til pasningen – afhængigt af kommune og af, om man er over eller under topskattegrænsen.</w:t>
      </w:r>
    </w:p>
    <w:p w:rsidR="00887DDE" w:rsidRPr="00887DDE" w:rsidRDefault="00887DDE" w:rsidP="00BC29BE">
      <w:pPr>
        <w:spacing w:after="0"/>
      </w:pPr>
    </w:p>
    <w:p w:rsidR="00BB13D2" w:rsidRPr="00BB13D2" w:rsidRDefault="00F93544" w:rsidP="0092468F">
      <w:pPr>
        <w:pStyle w:val="Overskrift2"/>
        <w:tabs>
          <w:tab w:val="left" w:pos="709"/>
        </w:tabs>
      </w:pPr>
      <w:bookmarkStart w:id="10" w:name="_Toc504557623"/>
      <w:r>
        <w:t>2</w:t>
      </w:r>
      <w:r w:rsidR="00BB13D2" w:rsidRPr="00BB13D2">
        <w:t xml:space="preserve">.1 </w:t>
      </w:r>
      <w:r w:rsidR="00851467">
        <w:tab/>
      </w:r>
      <w:r w:rsidR="00BB13D2" w:rsidRPr="00BB13D2">
        <w:t>Taksterne</w:t>
      </w:r>
      <w:bookmarkEnd w:id="10"/>
    </w:p>
    <w:p w:rsidR="00BB13D2" w:rsidRDefault="00BB13D2" w:rsidP="00BC29BE">
      <w:pPr>
        <w:spacing w:after="0"/>
      </w:pPr>
    </w:p>
    <w:p w:rsidR="008D78E6" w:rsidRDefault="008D78E6" w:rsidP="008D78E6">
      <w:r>
        <w:t>Bureau 2000 har indhentet oplysninger fra alle landets kommuner om forældrebetalingen i dagpleje, daginstitutioner og skolefritidsordninger pr. 1. januar 201</w:t>
      </w:r>
      <w:r w:rsidR="004833BE">
        <w:t>8</w:t>
      </w:r>
      <w:r>
        <w:t>.</w:t>
      </w:r>
    </w:p>
    <w:p w:rsidR="008D78E6" w:rsidRDefault="008D78E6" w:rsidP="008D78E6">
      <w:r>
        <w:t xml:space="preserve">Den gennemsnitlige forældrebetaling fremgår af </w:t>
      </w:r>
      <w:r w:rsidR="0068448B">
        <w:t>t</w:t>
      </w:r>
      <w:r>
        <w:t xml:space="preserve">abel </w:t>
      </w:r>
      <w:r w:rsidR="00CC0365">
        <w:t>7</w:t>
      </w:r>
      <w:r>
        <w:t>, hvor man også kan se, hvordan gennemsnits</w:t>
      </w:r>
      <w:r w:rsidR="0068448B">
        <w:softHyphen/>
      </w:r>
      <w:r>
        <w:t>taksterne var pr. januar 201</w:t>
      </w:r>
      <w:r w:rsidR="00632585">
        <w:t>6</w:t>
      </w:r>
      <w:r w:rsidR="004833BE">
        <w:t>,</w:t>
      </w:r>
      <w:r>
        <w:t xml:space="preserve"> januar 201</w:t>
      </w:r>
      <w:r w:rsidR="00632585">
        <w:t>7</w:t>
      </w:r>
      <w:r w:rsidR="004833BE">
        <w:t xml:space="preserve"> og januar 201</w:t>
      </w:r>
      <w:r w:rsidR="00632585">
        <w:t>8</w:t>
      </w:r>
      <w:r>
        <w:t>.</w:t>
      </w:r>
    </w:p>
    <w:p w:rsidR="008D78E6" w:rsidRDefault="008D78E6" w:rsidP="008D78E6">
      <w:r>
        <w:t>I nogle kommuner er forældrebetalingen fordelt over 12 mdr., i andre 11 mdr., typisk fordi juli måned er betalingsfri. For at muliggøre en sammenligning er alle takster omregnet til 12 måneders betaling.</w:t>
      </w:r>
    </w:p>
    <w:p w:rsidR="008D78E6" w:rsidRPr="00B93C74" w:rsidRDefault="008D78E6" w:rsidP="00632585">
      <w:pPr>
        <w:spacing w:after="0"/>
        <w:rPr>
          <w:b/>
        </w:rPr>
      </w:pPr>
      <w:r w:rsidRPr="00B93C74">
        <w:rPr>
          <w:b/>
        </w:rPr>
        <w:t xml:space="preserve">Tabel </w:t>
      </w:r>
      <w:r w:rsidR="00CC0365">
        <w:rPr>
          <w:b/>
        </w:rPr>
        <w:t>7</w:t>
      </w:r>
      <w:r w:rsidRPr="00B93C74">
        <w:rPr>
          <w:b/>
        </w:rPr>
        <w:t>. Gennemsnitlig forældrebetaling pr. nytår 201</w:t>
      </w:r>
      <w:r w:rsidR="00632585">
        <w:rPr>
          <w:b/>
        </w:rPr>
        <w:t>6, 2017</w:t>
      </w:r>
      <w:r w:rsidRPr="00B93C74">
        <w:rPr>
          <w:b/>
        </w:rPr>
        <w:t xml:space="preserve"> og 201</w:t>
      </w:r>
      <w:r w:rsidR="00632585">
        <w:rPr>
          <w:b/>
        </w:rPr>
        <w:t>8</w:t>
      </w:r>
      <w:r w:rsidRPr="00B93C74">
        <w:rPr>
          <w:b/>
        </w:rPr>
        <w:t xml:space="preserve"> – omregnet til 12 mdr.</w:t>
      </w:r>
    </w:p>
    <w:tbl>
      <w:tblPr>
        <w:tblStyle w:val="Tabel-Gitter"/>
        <w:tblW w:w="9639" w:type="dxa"/>
        <w:tblLook w:val="04A0" w:firstRow="1" w:lastRow="0" w:firstColumn="1" w:lastColumn="0" w:noHBand="0" w:noVBand="1"/>
      </w:tblPr>
      <w:tblGrid>
        <w:gridCol w:w="2675"/>
        <w:gridCol w:w="1741"/>
        <w:gridCol w:w="1741"/>
        <w:gridCol w:w="1741"/>
        <w:gridCol w:w="1741"/>
      </w:tblGrid>
      <w:tr w:rsidR="003F7275" w:rsidTr="003F7275">
        <w:trPr>
          <w:trHeight w:val="269"/>
        </w:trPr>
        <w:tc>
          <w:tcPr>
            <w:tcW w:w="2675" w:type="dxa"/>
          </w:tcPr>
          <w:p w:rsidR="003F7275" w:rsidRDefault="003F7275" w:rsidP="00632585"/>
        </w:tc>
        <w:tc>
          <w:tcPr>
            <w:tcW w:w="1741" w:type="dxa"/>
          </w:tcPr>
          <w:p w:rsidR="003F7275" w:rsidRDefault="003F7275" w:rsidP="00632585">
            <w:r>
              <w:t>2016</w:t>
            </w:r>
          </w:p>
        </w:tc>
        <w:tc>
          <w:tcPr>
            <w:tcW w:w="1741" w:type="dxa"/>
          </w:tcPr>
          <w:p w:rsidR="003F7275" w:rsidRDefault="003F7275" w:rsidP="00632585">
            <w:pPr>
              <w:jc w:val="right"/>
            </w:pPr>
            <w:r>
              <w:t>2017</w:t>
            </w:r>
          </w:p>
        </w:tc>
        <w:tc>
          <w:tcPr>
            <w:tcW w:w="1741" w:type="dxa"/>
          </w:tcPr>
          <w:p w:rsidR="003F7275" w:rsidRDefault="003F7275" w:rsidP="00632585">
            <w:pPr>
              <w:jc w:val="right"/>
            </w:pPr>
            <w:r>
              <w:t>2018</w:t>
            </w:r>
          </w:p>
        </w:tc>
        <w:tc>
          <w:tcPr>
            <w:tcW w:w="1741" w:type="dxa"/>
          </w:tcPr>
          <w:p w:rsidR="003F7275" w:rsidRDefault="003F7275" w:rsidP="00632585">
            <w:r>
              <w:t>Stigning i pct. 2017-2018</w:t>
            </w:r>
          </w:p>
        </w:tc>
      </w:tr>
      <w:tr w:rsidR="003F7275" w:rsidTr="003F7275">
        <w:trPr>
          <w:trHeight w:val="269"/>
        </w:trPr>
        <w:tc>
          <w:tcPr>
            <w:tcW w:w="2675" w:type="dxa"/>
          </w:tcPr>
          <w:p w:rsidR="003F7275" w:rsidRDefault="003F7275" w:rsidP="004833BE"/>
        </w:tc>
        <w:tc>
          <w:tcPr>
            <w:tcW w:w="5223" w:type="dxa"/>
            <w:gridSpan w:val="3"/>
            <w:vAlign w:val="bottom"/>
          </w:tcPr>
          <w:p w:rsidR="003F7275" w:rsidRDefault="003F7275" w:rsidP="003F7275">
            <w:pPr>
              <w:jc w:val="center"/>
              <w:rPr>
                <w:rFonts w:ascii="Calibri" w:hAnsi="Calibri"/>
                <w:color w:val="000000"/>
              </w:rPr>
            </w:pPr>
            <w:r>
              <w:rPr>
                <w:rFonts w:ascii="Calibri" w:hAnsi="Calibri"/>
                <w:color w:val="000000"/>
              </w:rPr>
              <w:t>Kr. mdl.</w:t>
            </w:r>
          </w:p>
        </w:tc>
        <w:tc>
          <w:tcPr>
            <w:tcW w:w="1741" w:type="dxa"/>
          </w:tcPr>
          <w:p w:rsidR="003F7275" w:rsidRDefault="003F7275" w:rsidP="004833BE">
            <w:pPr>
              <w:jc w:val="right"/>
              <w:rPr>
                <w:rFonts w:ascii="Calibri" w:hAnsi="Calibri"/>
                <w:color w:val="000000"/>
              </w:rPr>
            </w:pPr>
          </w:p>
        </w:tc>
      </w:tr>
      <w:tr w:rsidR="003F7275" w:rsidTr="003F7275">
        <w:trPr>
          <w:trHeight w:val="269"/>
        </w:trPr>
        <w:tc>
          <w:tcPr>
            <w:tcW w:w="2675" w:type="dxa"/>
          </w:tcPr>
          <w:p w:rsidR="003F7275" w:rsidRDefault="003F7275" w:rsidP="004833BE">
            <w:r>
              <w:t>Dagpleje fuld tid</w:t>
            </w:r>
          </w:p>
        </w:tc>
        <w:tc>
          <w:tcPr>
            <w:tcW w:w="1741" w:type="dxa"/>
          </w:tcPr>
          <w:p w:rsidR="003F7275" w:rsidRDefault="003F7275" w:rsidP="004833BE">
            <w:pPr>
              <w:jc w:val="right"/>
            </w:pPr>
            <w:r>
              <w:t>2468</w:t>
            </w:r>
          </w:p>
        </w:tc>
        <w:tc>
          <w:tcPr>
            <w:tcW w:w="1741" w:type="dxa"/>
          </w:tcPr>
          <w:p w:rsidR="003F7275" w:rsidRDefault="003F7275" w:rsidP="004833BE">
            <w:pPr>
              <w:jc w:val="right"/>
              <w:rPr>
                <w:rFonts w:ascii="Calibri" w:hAnsi="Calibri"/>
                <w:color w:val="000000"/>
              </w:rPr>
            </w:pPr>
            <w:r>
              <w:rPr>
                <w:rFonts w:ascii="Calibri" w:hAnsi="Calibri"/>
                <w:color w:val="000000"/>
              </w:rPr>
              <w:t>2512</w:t>
            </w:r>
          </w:p>
        </w:tc>
        <w:tc>
          <w:tcPr>
            <w:tcW w:w="1741" w:type="dxa"/>
            <w:vAlign w:val="center"/>
          </w:tcPr>
          <w:p w:rsidR="003F7275" w:rsidRDefault="003F7275" w:rsidP="004833BE">
            <w:pPr>
              <w:jc w:val="right"/>
              <w:rPr>
                <w:rFonts w:ascii="Calibri" w:hAnsi="Calibri"/>
                <w:color w:val="000000"/>
              </w:rPr>
            </w:pPr>
            <w:r>
              <w:rPr>
                <w:rFonts w:ascii="Calibri" w:hAnsi="Calibri"/>
                <w:color w:val="000000"/>
              </w:rPr>
              <w:t>2553</w:t>
            </w:r>
          </w:p>
        </w:tc>
        <w:tc>
          <w:tcPr>
            <w:tcW w:w="1741" w:type="dxa"/>
          </w:tcPr>
          <w:p w:rsidR="003F7275" w:rsidRDefault="006535AE" w:rsidP="004833BE">
            <w:pPr>
              <w:jc w:val="right"/>
              <w:rPr>
                <w:rFonts w:ascii="Calibri" w:hAnsi="Calibri"/>
                <w:color w:val="000000"/>
              </w:rPr>
            </w:pPr>
            <w:r>
              <w:rPr>
                <w:rFonts w:ascii="Calibri" w:hAnsi="Calibri"/>
                <w:color w:val="000000"/>
              </w:rPr>
              <w:t>1,6</w:t>
            </w:r>
          </w:p>
        </w:tc>
      </w:tr>
      <w:tr w:rsidR="003F7275" w:rsidTr="003F7275">
        <w:trPr>
          <w:trHeight w:val="269"/>
        </w:trPr>
        <w:tc>
          <w:tcPr>
            <w:tcW w:w="2675" w:type="dxa"/>
          </w:tcPr>
          <w:p w:rsidR="003F7275" w:rsidRDefault="003F7275" w:rsidP="004833BE">
            <w:r>
              <w:t>Vuggestue med kost</w:t>
            </w:r>
          </w:p>
        </w:tc>
        <w:tc>
          <w:tcPr>
            <w:tcW w:w="1741" w:type="dxa"/>
          </w:tcPr>
          <w:p w:rsidR="003F7275" w:rsidRDefault="003F7275" w:rsidP="004833BE">
            <w:pPr>
              <w:jc w:val="right"/>
            </w:pPr>
            <w:r>
              <w:t>3354</w:t>
            </w:r>
          </w:p>
        </w:tc>
        <w:tc>
          <w:tcPr>
            <w:tcW w:w="1741" w:type="dxa"/>
          </w:tcPr>
          <w:p w:rsidR="003F7275" w:rsidRDefault="003F7275" w:rsidP="004833BE">
            <w:pPr>
              <w:jc w:val="right"/>
              <w:rPr>
                <w:rFonts w:ascii="Calibri" w:hAnsi="Calibri"/>
                <w:color w:val="000000"/>
              </w:rPr>
            </w:pPr>
            <w:r>
              <w:rPr>
                <w:rFonts w:ascii="Calibri" w:hAnsi="Calibri"/>
                <w:color w:val="000000"/>
              </w:rPr>
              <w:t>3442</w:t>
            </w:r>
          </w:p>
        </w:tc>
        <w:tc>
          <w:tcPr>
            <w:tcW w:w="1741" w:type="dxa"/>
            <w:vAlign w:val="center"/>
          </w:tcPr>
          <w:p w:rsidR="003F7275" w:rsidRDefault="003F7275" w:rsidP="004833BE">
            <w:pPr>
              <w:jc w:val="right"/>
              <w:rPr>
                <w:rFonts w:ascii="Calibri" w:hAnsi="Calibri"/>
                <w:color w:val="000000"/>
              </w:rPr>
            </w:pPr>
            <w:r>
              <w:rPr>
                <w:rFonts w:ascii="Calibri" w:hAnsi="Calibri"/>
                <w:color w:val="000000"/>
              </w:rPr>
              <w:t>3537</w:t>
            </w:r>
          </w:p>
        </w:tc>
        <w:tc>
          <w:tcPr>
            <w:tcW w:w="1741" w:type="dxa"/>
          </w:tcPr>
          <w:p w:rsidR="003F7275" w:rsidRDefault="006535AE" w:rsidP="004833BE">
            <w:pPr>
              <w:jc w:val="right"/>
              <w:rPr>
                <w:rFonts w:ascii="Calibri" w:hAnsi="Calibri"/>
                <w:color w:val="000000"/>
              </w:rPr>
            </w:pPr>
            <w:r>
              <w:rPr>
                <w:rFonts w:ascii="Calibri" w:hAnsi="Calibri"/>
                <w:color w:val="000000"/>
              </w:rPr>
              <w:t>2,8</w:t>
            </w:r>
          </w:p>
        </w:tc>
      </w:tr>
      <w:tr w:rsidR="003F7275" w:rsidTr="003F7275">
        <w:trPr>
          <w:trHeight w:val="269"/>
        </w:trPr>
        <w:tc>
          <w:tcPr>
            <w:tcW w:w="2675" w:type="dxa"/>
          </w:tcPr>
          <w:p w:rsidR="003F7275" w:rsidRDefault="003F7275" w:rsidP="004833BE">
            <w:r>
              <w:t>Vuggestue uden kost</w:t>
            </w:r>
          </w:p>
        </w:tc>
        <w:tc>
          <w:tcPr>
            <w:tcW w:w="1741" w:type="dxa"/>
          </w:tcPr>
          <w:p w:rsidR="003F7275" w:rsidRDefault="003F7275" w:rsidP="004833BE">
            <w:pPr>
              <w:jc w:val="right"/>
            </w:pPr>
            <w:r>
              <w:t>2887</w:t>
            </w:r>
          </w:p>
        </w:tc>
        <w:tc>
          <w:tcPr>
            <w:tcW w:w="1741" w:type="dxa"/>
          </w:tcPr>
          <w:p w:rsidR="003F7275" w:rsidRDefault="003F7275" w:rsidP="004833BE">
            <w:pPr>
              <w:jc w:val="right"/>
              <w:rPr>
                <w:rFonts w:ascii="Calibri" w:hAnsi="Calibri"/>
                <w:color w:val="000000"/>
              </w:rPr>
            </w:pPr>
            <w:r>
              <w:rPr>
                <w:rFonts w:ascii="Calibri" w:hAnsi="Calibri"/>
                <w:color w:val="000000"/>
              </w:rPr>
              <w:t>294</w:t>
            </w:r>
            <w:r w:rsidR="00356D27">
              <w:rPr>
                <w:rFonts w:ascii="Calibri" w:hAnsi="Calibri"/>
                <w:color w:val="000000"/>
              </w:rPr>
              <w:t>2</w:t>
            </w:r>
          </w:p>
        </w:tc>
        <w:tc>
          <w:tcPr>
            <w:tcW w:w="1741" w:type="dxa"/>
            <w:vAlign w:val="center"/>
          </w:tcPr>
          <w:p w:rsidR="003F7275" w:rsidRDefault="00B660A6" w:rsidP="004833BE">
            <w:pPr>
              <w:jc w:val="right"/>
              <w:rPr>
                <w:rFonts w:ascii="Calibri" w:hAnsi="Calibri"/>
                <w:color w:val="000000"/>
              </w:rPr>
            </w:pPr>
            <w:r>
              <w:rPr>
                <w:rFonts w:ascii="Calibri" w:hAnsi="Calibri"/>
                <w:color w:val="000000"/>
              </w:rPr>
              <w:t>302</w:t>
            </w:r>
            <w:r w:rsidR="00715B5D">
              <w:rPr>
                <w:rFonts w:ascii="Calibri" w:hAnsi="Calibri"/>
                <w:color w:val="000000"/>
              </w:rPr>
              <w:t>4</w:t>
            </w:r>
          </w:p>
        </w:tc>
        <w:tc>
          <w:tcPr>
            <w:tcW w:w="1741" w:type="dxa"/>
          </w:tcPr>
          <w:p w:rsidR="003F7275" w:rsidRDefault="00E55B53" w:rsidP="004833BE">
            <w:pPr>
              <w:jc w:val="right"/>
              <w:rPr>
                <w:rFonts w:ascii="Calibri" w:hAnsi="Calibri"/>
                <w:color w:val="000000"/>
              </w:rPr>
            </w:pPr>
            <w:r>
              <w:rPr>
                <w:rFonts w:ascii="Calibri" w:hAnsi="Calibri"/>
                <w:color w:val="000000"/>
              </w:rPr>
              <w:t>2,8</w:t>
            </w:r>
          </w:p>
        </w:tc>
      </w:tr>
      <w:tr w:rsidR="003F7275" w:rsidTr="003F7275">
        <w:trPr>
          <w:trHeight w:val="269"/>
        </w:trPr>
        <w:tc>
          <w:tcPr>
            <w:tcW w:w="2675" w:type="dxa"/>
          </w:tcPr>
          <w:p w:rsidR="003F7275" w:rsidRDefault="003F7275" w:rsidP="004833BE">
            <w:r>
              <w:t>Børnehaver med kost</w:t>
            </w:r>
          </w:p>
        </w:tc>
        <w:tc>
          <w:tcPr>
            <w:tcW w:w="1741" w:type="dxa"/>
          </w:tcPr>
          <w:p w:rsidR="003F7275" w:rsidRDefault="003F7275" w:rsidP="004833BE">
            <w:pPr>
              <w:jc w:val="right"/>
            </w:pPr>
            <w:r>
              <w:t>2178</w:t>
            </w:r>
          </w:p>
        </w:tc>
        <w:tc>
          <w:tcPr>
            <w:tcW w:w="1741" w:type="dxa"/>
          </w:tcPr>
          <w:p w:rsidR="003F7275" w:rsidRDefault="003F7275" w:rsidP="004833BE">
            <w:pPr>
              <w:jc w:val="right"/>
              <w:rPr>
                <w:rFonts w:ascii="Calibri" w:hAnsi="Calibri"/>
                <w:color w:val="000000"/>
              </w:rPr>
            </w:pPr>
            <w:r>
              <w:rPr>
                <w:rFonts w:ascii="Calibri" w:hAnsi="Calibri"/>
                <w:color w:val="000000"/>
              </w:rPr>
              <w:t>224</w:t>
            </w:r>
            <w:r w:rsidR="00B660A6">
              <w:rPr>
                <w:rFonts w:ascii="Calibri" w:hAnsi="Calibri"/>
                <w:color w:val="000000"/>
              </w:rPr>
              <w:t>7</w:t>
            </w:r>
          </w:p>
        </w:tc>
        <w:tc>
          <w:tcPr>
            <w:tcW w:w="1741" w:type="dxa"/>
            <w:vAlign w:val="center"/>
          </w:tcPr>
          <w:p w:rsidR="003F7275" w:rsidRDefault="003F7275" w:rsidP="004833BE">
            <w:pPr>
              <w:jc w:val="right"/>
              <w:rPr>
                <w:rFonts w:ascii="Calibri" w:hAnsi="Calibri"/>
                <w:color w:val="000000"/>
              </w:rPr>
            </w:pPr>
            <w:r>
              <w:rPr>
                <w:rFonts w:ascii="Calibri" w:hAnsi="Calibri"/>
                <w:color w:val="000000"/>
              </w:rPr>
              <w:t>2245</w:t>
            </w:r>
          </w:p>
        </w:tc>
        <w:tc>
          <w:tcPr>
            <w:tcW w:w="1741" w:type="dxa"/>
          </w:tcPr>
          <w:p w:rsidR="003F7275" w:rsidRDefault="00E55B53" w:rsidP="004833BE">
            <w:pPr>
              <w:jc w:val="right"/>
              <w:rPr>
                <w:rFonts w:ascii="Calibri" w:hAnsi="Calibri"/>
                <w:color w:val="000000"/>
              </w:rPr>
            </w:pPr>
            <w:r>
              <w:rPr>
                <w:rFonts w:ascii="Calibri" w:hAnsi="Calibri"/>
                <w:color w:val="000000"/>
              </w:rPr>
              <w:t>-</w:t>
            </w:r>
            <w:r w:rsidR="006535AE">
              <w:rPr>
                <w:rFonts w:ascii="Calibri" w:hAnsi="Calibri"/>
                <w:color w:val="000000"/>
              </w:rPr>
              <w:t>0</w:t>
            </w:r>
            <w:r>
              <w:rPr>
                <w:rFonts w:ascii="Calibri" w:hAnsi="Calibri"/>
                <w:color w:val="000000"/>
              </w:rPr>
              <w:t>,1</w:t>
            </w:r>
          </w:p>
        </w:tc>
      </w:tr>
      <w:tr w:rsidR="003F7275" w:rsidTr="003F7275">
        <w:trPr>
          <w:trHeight w:val="269"/>
        </w:trPr>
        <w:tc>
          <w:tcPr>
            <w:tcW w:w="2675" w:type="dxa"/>
          </w:tcPr>
          <w:p w:rsidR="003F7275" w:rsidRDefault="003F7275" w:rsidP="004833BE">
            <w:r>
              <w:t>Børnehaver uden kost</w:t>
            </w:r>
          </w:p>
        </w:tc>
        <w:tc>
          <w:tcPr>
            <w:tcW w:w="1741" w:type="dxa"/>
          </w:tcPr>
          <w:p w:rsidR="003F7275" w:rsidRDefault="003F7275" w:rsidP="004833BE">
            <w:pPr>
              <w:jc w:val="right"/>
            </w:pPr>
            <w:r>
              <w:t>1653</w:t>
            </w:r>
          </w:p>
        </w:tc>
        <w:tc>
          <w:tcPr>
            <w:tcW w:w="1741" w:type="dxa"/>
          </w:tcPr>
          <w:p w:rsidR="003F7275" w:rsidRDefault="003F7275" w:rsidP="004833BE">
            <w:pPr>
              <w:jc w:val="right"/>
              <w:rPr>
                <w:rFonts w:ascii="Calibri" w:hAnsi="Calibri"/>
                <w:color w:val="000000"/>
              </w:rPr>
            </w:pPr>
            <w:r>
              <w:rPr>
                <w:rFonts w:ascii="Calibri" w:hAnsi="Calibri"/>
                <w:color w:val="000000"/>
              </w:rPr>
              <w:t>1696</w:t>
            </w:r>
          </w:p>
        </w:tc>
        <w:tc>
          <w:tcPr>
            <w:tcW w:w="1741" w:type="dxa"/>
            <w:vAlign w:val="center"/>
          </w:tcPr>
          <w:p w:rsidR="003F7275" w:rsidRDefault="003F7275" w:rsidP="004833BE">
            <w:pPr>
              <w:jc w:val="right"/>
              <w:rPr>
                <w:rFonts w:ascii="Calibri" w:hAnsi="Calibri"/>
                <w:color w:val="000000"/>
              </w:rPr>
            </w:pPr>
            <w:r>
              <w:rPr>
                <w:rFonts w:ascii="Calibri" w:hAnsi="Calibri"/>
                <w:color w:val="000000"/>
              </w:rPr>
              <w:t>1691</w:t>
            </w:r>
          </w:p>
        </w:tc>
        <w:tc>
          <w:tcPr>
            <w:tcW w:w="1741" w:type="dxa"/>
          </w:tcPr>
          <w:p w:rsidR="003F7275" w:rsidRDefault="006535AE" w:rsidP="004833BE">
            <w:pPr>
              <w:jc w:val="right"/>
              <w:rPr>
                <w:rFonts w:ascii="Calibri" w:hAnsi="Calibri"/>
                <w:color w:val="000000"/>
              </w:rPr>
            </w:pPr>
            <w:r>
              <w:rPr>
                <w:rFonts w:ascii="Calibri" w:hAnsi="Calibri"/>
                <w:color w:val="000000"/>
              </w:rPr>
              <w:t>-0,3</w:t>
            </w:r>
          </w:p>
        </w:tc>
      </w:tr>
      <w:tr w:rsidR="003F7275" w:rsidTr="003F7275">
        <w:trPr>
          <w:trHeight w:val="269"/>
        </w:trPr>
        <w:tc>
          <w:tcPr>
            <w:tcW w:w="2675" w:type="dxa"/>
          </w:tcPr>
          <w:p w:rsidR="003F7275" w:rsidRDefault="003F7275" w:rsidP="004833BE">
            <w:r>
              <w:t>SFO – fuld tid</w:t>
            </w:r>
          </w:p>
        </w:tc>
        <w:tc>
          <w:tcPr>
            <w:tcW w:w="1741" w:type="dxa"/>
          </w:tcPr>
          <w:p w:rsidR="003F7275" w:rsidRDefault="003F7275" w:rsidP="004833BE">
            <w:pPr>
              <w:jc w:val="right"/>
            </w:pPr>
            <w:r>
              <w:t>1407</w:t>
            </w:r>
          </w:p>
        </w:tc>
        <w:tc>
          <w:tcPr>
            <w:tcW w:w="1741" w:type="dxa"/>
          </w:tcPr>
          <w:p w:rsidR="003F7275" w:rsidRDefault="003F7275" w:rsidP="004833BE">
            <w:pPr>
              <w:jc w:val="right"/>
              <w:rPr>
                <w:rFonts w:ascii="Calibri" w:hAnsi="Calibri"/>
                <w:color w:val="000000"/>
              </w:rPr>
            </w:pPr>
            <w:r>
              <w:rPr>
                <w:rFonts w:ascii="Calibri" w:hAnsi="Calibri"/>
                <w:color w:val="000000"/>
              </w:rPr>
              <w:t>1432</w:t>
            </w:r>
          </w:p>
        </w:tc>
        <w:tc>
          <w:tcPr>
            <w:tcW w:w="1741" w:type="dxa"/>
            <w:vAlign w:val="center"/>
          </w:tcPr>
          <w:p w:rsidR="003F7275" w:rsidRDefault="003F7275" w:rsidP="004833BE">
            <w:pPr>
              <w:jc w:val="right"/>
              <w:rPr>
                <w:rFonts w:ascii="Calibri" w:hAnsi="Calibri"/>
                <w:color w:val="000000"/>
              </w:rPr>
            </w:pPr>
            <w:r>
              <w:rPr>
                <w:rFonts w:ascii="Calibri" w:hAnsi="Calibri"/>
                <w:color w:val="000000"/>
              </w:rPr>
              <w:t>1461</w:t>
            </w:r>
          </w:p>
        </w:tc>
        <w:tc>
          <w:tcPr>
            <w:tcW w:w="1741" w:type="dxa"/>
          </w:tcPr>
          <w:p w:rsidR="003F7275" w:rsidRDefault="006535AE" w:rsidP="004833BE">
            <w:pPr>
              <w:jc w:val="right"/>
              <w:rPr>
                <w:rFonts w:ascii="Calibri" w:hAnsi="Calibri"/>
                <w:color w:val="000000"/>
              </w:rPr>
            </w:pPr>
            <w:r>
              <w:rPr>
                <w:rFonts w:ascii="Calibri" w:hAnsi="Calibri"/>
                <w:color w:val="000000"/>
              </w:rPr>
              <w:t>2,0</w:t>
            </w:r>
          </w:p>
        </w:tc>
      </w:tr>
    </w:tbl>
    <w:p w:rsidR="00DE4393" w:rsidRDefault="008D78E6" w:rsidP="00837661">
      <w:pPr>
        <w:spacing w:after="0"/>
        <w:rPr>
          <w:sz w:val="20"/>
        </w:rPr>
      </w:pPr>
      <w:r w:rsidRPr="00760870">
        <w:rPr>
          <w:sz w:val="20"/>
        </w:rPr>
        <w:t xml:space="preserve">Note: Ved beregning af gennemsnittet på landsplan er oplysningerne fra kommunerne vægtet med antallet af indskrevne børn i kommunen i den pågældende pasningsform </w:t>
      </w:r>
      <w:r w:rsidR="00DE4393">
        <w:rPr>
          <w:sz w:val="20"/>
        </w:rPr>
        <w:t xml:space="preserve">oktober 2017, således som de er oplyst til Bureau 2000. I enkelte kommuner mangler oplysninger, og der er da anvendt 2017-tal. </w:t>
      </w:r>
    </w:p>
    <w:p w:rsidR="00837661" w:rsidRDefault="00837661" w:rsidP="00837661">
      <w:pPr>
        <w:spacing w:after="0"/>
        <w:rPr>
          <w:sz w:val="20"/>
        </w:rPr>
      </w:pPr>
    </w:p>
    <w:p w:rsidR="0049294B" w:rsidRDefault="008D78E6" w:rsidP="0049294B">
      <w:r>
        <w:lastRenderedPageBreak/>
        <w:t xml:space="preserve">Ifølge </w:t>
      </w:r>
      <w:proofErr w:type="spellStart"/>
      <w:r>
        <w:t>KLs</w:t>
      </w:r>
      <w:proofErr w:type="spellEnd"/>
      <w:r>
        <w:t xml:space="preserve"> seneste pris- og lønskøn ventes en pris- og lønudvikling fra 201</w:t>
      </w:r>
      <w:r w:rsidR="00EA33C2">
        <w:t>7</w:t>
      </w:r>
      <w:r>
        <w:t xml:space="preserve"> til 201</w:t>
      </w:r>
      <w:r w:rsidR="00EA33C2">
        <w:t>8</w:t>
      </w:r>
      <w:r>
        <w:t xml:space="preserve"> på </w:t>
      </w:r>
      <w:r w:rsidR="00EA33C2">
        <w:t>1,7</w:t>
      </w:r>
      <w:r>
        <w:t xml:space="preserve"> pct. Det ses, at takstudviklingen </w:t>
      </w:r>
      <w:r w:rsidR="000C4F21">
        <w:t xml:space="preserve">omtrent følger den </w:t>
      </w:r>
      <w:r w:rsidR="0049294B">
        <w:t>almindelige prisudvikling, hvis den måles således.</w:t>
      </w:r>
    </w:p>
    <w:p w:rsidR="008D78E6" w:rsidRDefault="00E5174E" w:rsidP="0049294B">
      <w:r>
        <w:t>Det er dog bemærkelsesværdigt, at</w:t>
      </w:r>
      <w:r w:rsidR="00895D00">
        <w:t xml:space="preserve"> den gennemsnitlige</w:t>
      </w:r>
      <w:r>
        <w:t xml:space="preserve"> forældrebetaling </w:t>
      </w:r>
      <w:r w:rsidR="00DC7A86">
        <w:t xml:space="preserve">i børnehaver stort set er den samme i 2018 som i 2017. </w:t>
      </w:r>
      <w:r w:rsidR="00895D00">
        <w:t xml:space="preserve">En af årsagerne hertil er, at Københavns </w:t>
      </w:r>
      <w:r w:rsidR="0068448B">
        <w:t>K</w:t>
      </w:r>
      <w:r w:rsidR="00895D00">
        <w:t>ommune</w:t>
      </w:r>
      <w:r w:rsidR="002B51D3">
        <w:t xml:space="preserve"> (som rummer godt 10 pct. af børnehavepladserne) har nedsat forældrebetalingen fra 2658 kr. til 2402 kr. mdl. (for en børnehaveplads med mad).</w:t>
      </w:r>
    </w:p>
    <w:p w:rsidR="008D78E6" w:rsidRDefault="008D78E6" w:rsidP="008D78E6">
      <w:r>
        <w:t xml:space="preserve">Ifølge dagtilbudsloven må en kommune maksimalt beregne 25 pct. af driftsudgifterne i forældrebetaling, og </w:t>
      </w:r>
      <w:r w:rsidR="007F1605">
        <w:t>langt de fleste</w:t>
      </w:r>
      <w:r>
        <w:t xml:space="preserve"> kommuner går i dag op til dette betalingsloft. En del af forklaringen på, at </w:t>
      </w:r>
      <w:r w:rsidR="006B0DCE">
        <w:t xml:space="preserve">stigningen i </w:t>
      </w:r>
      <w:r>
        <w:t xml:space="preserve">forældrebetalingen </w:t>
      </w:r>
      <w:r w:rsidR="006B0DCE">
        <w:t xml:space="preserve">er forholdsvis behersket, </w:t>
      </w:r>
      <w:r>
        <w:t xml:space="preserve">kan derfor være, at </w:t>
      </w:r>
      <w:r w:rsidR="006B0DCE">
        <w:t>standarden ikke har ændret sig så meget.</w:t>
      </w:r>
    </w:p>
    <w:p w:rsidR="008D78E6" w:rsidRDefault="008D78E6" w:rsidP="008D78E6">
      <w:r>
        <w:t>Loftet på 25 pct. gælder ikke for skolefritidsordninger. Her har kommunerne kunnet hæve taksten, uden at der nødvendigvis er afsat flere ressourcer.</w:t>
      </w:r>
    </w:p>
    <w:p w:rsidR="00837661" w:rsidRDefault="00837661" w:rsidP="00837661">
      <w:r>
        <w:t xml:space="preserve">I </w:t>
      </w:r>
      <w:r w:rsidR="0068448B">
        <w:t>b</w:t>
      </w:r>
      <w:r>
        <w:t xml:space="preserve">ilag </w:t>
      </w:r>
      <w:r w:rsidR="001F4671">
        <w:t>1</w:t>
      </w:r>
      <w:r>
        <w:t xml:space="preserve"> ses, hvor taksterne i 2018 er højest og lavest.</w:t>
      </w:r>
    </w:p>
    <w:p w:rsidR="00155F89" w:rsidRDefault="00FD6D57" w:rsidP="0092468F">
      <w:pPr>
        <w:pStyle w:val="Overskrift2"/>
        <w:tabs>
          <w:tab w:val="left" w:pos="709"/>
        </w:tabs>
      </w:pPr>
      <w:bookmarkStart w:id="11" w:name="_Toc504557624"/>
      <w:r>
        <w:t>2</w:t>
      </w:r>
      <w:r w:rsidR="00653997">
        <w:t xml:space="preserve">.2 </w:t>
      </w:r>
      <w:r w:rsidR="0068448B">
        <w:tab/>
      </w:r>
      <w:r w:rsidR="00653997">
        <w:t>Hvem betaler for bleer?</w:t>
      </w:r>
      <w:bookmarkEnd w:id="11"/>
    </w:p>
    <w:p w:rsidR="0062016C" w:rsidRDefault="0062016C" w:rsidP="0062016C"/>
    <w:p w:rsidR="008C0077" w:rsidRDefault="008C0077" w:rsidP="0062016C">
      <w:r>
        <w:t>Pladsanviserne er blevet spurgt, om forældrene selv skal have bleer med i dagpleje og i vuggestue.</w:t>
      </w:r>
    </w:p>
    <w:p w:rsidR="008C0077" w:rsidRPr="00D3166A" w:rsidRDefault="008C0077" w:rsidP="0062016C">
      <w:pPr>
        <w:rPr>
          <w:vertAlign w:val="superscript"/>
        </w:rPr>
      </w:pPr>
      <w:r>
        <w:t xml:space="preserve">Figur </w:t>
      </w:r>
      <w:r w:rsidR="00C64D19">
        <w:t>5</w:t>
      </w:r>
      <w:r>
        <w:t xml:space="preserve"> viser, hvordan </w:t>
      </w:r>
      <w:r w:rsidR="00D87C3E">
        <w:t>svarfordelingen er, når det gælder</w:t>
      </w:r>
      <w:r>
        <w:t xml:space="preserve"> dagplejen</w:t>
      </w:r>
      <w:r w:rsidRPr="00D3166A">
        <w:rPr>
          <w:vertAlign w:val="superscript"/>
        </w:rPr>
        <w:t>.</w:t>
      </w:r>
      <w:r w:rsidR="00264C85" w:rsidRPr="00D3166A">
        <w:rPr>
          <w:rStyle w:val="Fodnotehenvisning"/>
          <w:vertAlign w:val="superscript"/>
        </w:rPr>
        <w:footnoteReference w:id="5"/>
      </w:r>
    </w:p>
    <w:p w:rsidR="008C0077" w:rsidRDefault="0025781F" w:rsidP="00264C85">
      <w:pPr>
        <w:spacing w:after="0"/>
        <w:rPr>
          <w:b/>
        </w:rPr>
      </w:pPr>
      <w:r>
        <w:rPr>
          <w:b/>
        </w:rPr>
        <w:t xml:space="preserve">Figur </w:t>
      </w:r>
      <w:r w:rsidR="00C64D19">
        <w:rPr>
          <w:b/>
        </w:rPr>
        <w:t>5</w:t>
      </w:r>
      <w:r w:rsidR="00D87C3E">
        <w:rPr>
          <w:noProof/>
          <w:lang w:eastAsia="da-DK"/>
        </w:rPr>
        <w:drawing>
          <wp:inline distT="0" distB="0" distL="0" distR="0" wp14:anchorId="3B2B879C" wp14:editId="0FFE40F2">
            <wp:extent cx="6120130" cy="3964940"/>
            <wp:effectExtent l="38100" t="0" r="52070" b="16510"/>
            <wp:docPr id="1" name="Diagram 1">
              <a:extLst xmlns:a="http://schemas.openxmlformats.org/drawingml/2006/main">
                <a:ext uri="{FF2B5EF4-FFF2-40B4-BE49-F238E27FC236}">
                  <a16:creationId xmlns:a16="http://schemas.microsoft.com/office/drawing/2014/main" id="{7B69AF15-264C-423C-941F-4B2116CF8B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64C85" w:rsidRDefault="00264C85" w:rsidP="00264C85">
      <w:pPr>
        <w:spacing w:after="0"/>
        <w:rPr>
          <w:sz w:val="20"/>
        </w:rPr>
      </w:pPr>
      <w:r w:rsidRPr="00264C85">
        <w:rPr>
          <w:sz w:val="20"/>
        </w:rPr>
        <w:t>Note: svarene er vægtet med antal dagplejebørn i kommunen</w:t>
      </w:r>
    </w:p>
    <w:p w:rsidR="00264C85" w:rsidRPr="00264C85" w:rsidRDefault="00264C85" w:rsidP="00264C85">
      <w:pPr>
        <w:spacing w:after="0"/>
        <w:rPr>
          <w:sz w:val="20"/>
        </w:rPr>
      </w:pPr>
    </w:p>
    <w:p w:rsidR="00D87C3E" w:rsidRDefault="00D87C3E" w:rsidP="0062016C">
      <w:r>
        <w:t>Det ses, at langt det mest almindelige, når det gælder dagplejen, er, at forældrene skal medbringe bleer.</w:t>
      </w:r>
    </w:p>
    <w:p w:rsidR="00D87C3E" w:rsidRDefault="00D87C3E" w:rsidP="0062016C">
      <w:r>
        <w:t xml:space="preserve">Figur </w:t>
      </w:r>
      <w:r w:rsidR="00C64D19">
        <w:t>6</w:t>
      </w:r>
      <w:r>
        <w:t xml:space="preserve"> viser, hvad svarfordelingen er, når det gælder vuggestuer.</w:t>
      </w:r>
    </w:p>
    <w:p w:rsidR="00C64D19" w:rsidRDefault="00C64D19">
      <w:pPr>
        <w:rPr>
          <w:b/>
        </w:rPr>
      </w:pPr>
    </w:p>
    <w:p w:rsidR="00D87C3E" w:rsidRDefault="00264C85" w:rsidP="00E7620E">
      <w:pPr>
        <w:spacing w:after="0"/>
      </w:pPr>
      <w:r>
        <w:rPr>
          <w:b/>
        </w:rPr>
        <w:t xml:space="preserve">Figur </w:t>
      </w:r>
      <w:r w:rsidR="00C64D19">
        <w:rPr>
          <w:b/>
        </w:rPr>
        <w:t>6</w:t>
      </w:r>
      <w:r w:rsidR="003878EE">
        <w:rPr>
          <w:noProof/>
          <w:lang w:eastAsia="da-DK"/>
        </w:rPr>
        <w:drawing>
          <wp:inline distT="0" distB="0" distL="0" distR="0" wp14:anchorId="280E2C27" wp14:editId="42C09C66">
            <wp:extent cx="6120130" cy="3964940"/>
            <wp:effectExtent l="38100" t="0" r="52070" b="16510"/>
            <wp:docPr id="2" name="Diagram 2">
              <a:extLst xmlns:a="http://schemas.openxmlformats.org/drawingml/2006/main">
                <a:ext uri="{FF2B5EF4-FFF2-40B4-BE49-F238E27FC236}">
                  <a16:creationId xmlns:a16="http://schemas.microsoft.com/office/drawing/2014/main" id="{E8220772-EF1A-4E7C-87C2-5821F26C0E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878EE" w:rsidRPr="00C64D19" w:rsidRDefault="00264C85" w:rsidP="00E7620E">
      <w:pPr>
        <w:spacing w:after="0"/>
        <w:rPr>
          <w:sz w:val="20"/>
        </w:rPr>
      </w:pPr>
      <w:r w:rsidRPr="00C64D19">
        <w:rPr>
          <w:sz w:val="20"/>
        </w:rPr>
        <w:t>Note: svarene er vægtet med antal vuggestuebørn i kommunen</w:t>
      </w:r>
    </w:p>
    <w:p w:rsidR="0062016C" w:rsidRDefault="0062016C" w:rsidP="0062016C"/>
    <w:p w:rsidR="00264C85" w:rsidRDefault="00264C85" w:rsidP="0062016C">
      <w:r>
        <w:t xml:space="preserve">Det ses, at det i vuggestuerne er mest almindeligt, at forældrene </w:t>
      </w:r>
      <w:r>
        <w:rPr>
          <w:i/>
        </w:rPr>
        <w:t>ikke</w:t>
      </w:r>
      <w:r>
        <w:t xml:space="preserve"> skal have bleer med.</w:t>
      </w:r>
      <w:r w:rsidR="0017771D" w:rsidRPr="00D3166A">
        <w:rPr>
          <w:rStyle w:val="Fodnotehenvisning"/>
          <w:vertAlign w:val="superscript"/>
        </w:rPr>
        <w:footnoteReference w:id="6"/>
      </w:r>
    </w:p>
    <w:p w:rsidR="00A25408" w:rsidRPr="00264C85" w:rsidRDefault="006A2BCC" w:rsidP="0062016C">
      <w:r>
        <w:t>De</w:t>
      </w:r>
      <w:r w:rsidR="00356AD7">
        <w:t>t</w:t>
      </w:r>
      <w:r>
        <w:t xml:space="preserve"> har gennem årene været </w:t>
      </w:r>
      <w:r w:rsidR="00356AD7">
        <w:t>drøftet, om der må opkræves særskilt betaling for bestemte ydelser i dagtilbuddene. Nogle steder har man besluttet at lade forældrene betale særskilt for fx udflugter – for at få flere penge til andre ting. Men det er ikke lovligt. For når det gælder almindelige driftsudgifter, må forældrene maksimalt betale 25 pct. Spørgsmålet er så, om bleer er ”almindelige driftsudgifter”?</w:t>
      </w:r>
    </w:p>
    <w:p w:rsidR="00A25408" w:rsidRDefault="00A25408" w:rsidP="00A25408">
      <w:r>
        <w:t xml:space="preserve">Ser man i Børne- og Socialministeriets Dagtilbudsvejledning hedder det bl.a. i pkt. 372: </w:t>
      </w:r>
    </w:p>
    <w:p w:rsidR="00867348" w:rsidRDefault="00A25408" w:rsidP="00A25408">
      <w:pPr>
        <w:rPr>
          <w:i/>
        </w:rPr>
      </w:pPr>
      <w:r w:rsidRPr="00A25408">
        <w:rPr>
          <w:i/>
        </w:rPr>
        <w:t>”</w:t>
      </w:r>
      <w:r w:rsidR="00867348" w:rsidRPr="00A25408">
        <w:rPr>
          <w:i/>
        </w:rPr>
        <w:t xml:space="preserve">Det beløb, dagtilbuddet får til aktiviteter med videre, er direkte driftsudgifter, som kan indregnes. Der kan være tale om udgifter til beskæftigelsesmaterialer, </w:t>
      </w:r>
      <w:r w:rsidR="0068448B">
        <w:rPr>
          <w:i/>
          <w:spacing w:val="-4"/>
        </w:rPr>
        <w:t>it</w:t>
      </w:r>
      <w:r w:rsidR="00867348" w:rsidRPr="00A25408">
        <w:rPr>
          <w:i/>
          <w:spacing w:val="-4"/>
        </w:rPr>
        <w:t xml:space="preserve">-udstyr </w:t>
      </w:r>
      <w:r w:rsidR="00867348" w:rsidRPr="00A25408">
        <w:rPr>
          <w:i/>
        </w:rPr>
        <w:t>til børnenes aktiviteter, legeredska</w:t>
      </w:r>
      <w:r w:rsidR="00867348" w:rsidRPr="00A25408">
        <w:rPr>
          <w:i/>
          <w:spacing w:val="-3"/>
        </w:rPr>
        <w:t xml:space="preserve">ber, </w:t>
      </w:r>
      <w:r w:rsidR="00867348" w:rsidRPr="00A25408">
        <w:rPr>
          <w:i/>
        </w:rPr>
        <w:t xml:space="preserve">legetøj, bøger og lignende. Udgifter knyttet til hygiejniske forhold som vask, bleer, sæbe </w:t>
      </w:r>
      <w:r w:rsidR="00867348" w:rsidRPr="00A25408">
        <w:rPr>
          <w:i/>
          <w:spacing w:val="-4"/>
        </w:rPr>
        <w:t xml:space="preserve">m.v. </w:t>
      </w:r>
      <w:r w:rsidR="00867348" w:rsidRPr="00A25408">
        <w:rPr>
          <w:i/>
        </w:rPr>
        <w:t>kan også indregnes.</w:t>
      </w:r>
      <w:r w:rsidRPr="00A25408">
        <w:rPr>
          <w:i/>
        </w:rPr>
        <w:t>”</w:t>
      </w:r>
    </w:p>
    <w:p w:rsidR="00A25408" w:rsidRPr="00A25408" w:rsidRDefault="00A25408" w:rsidP="00A25408">
      <w:r w:rsidRPr="00A25408">
        <w:t xml:space="preserve">I </w:t>
      </w:r>
      <w:r w:rsidR="0068448B">
        <w:t>v</w:t>
      </w:r>
      <w:r w:rsidRPr="00A25408">
        <w:t xml:space="preserve">ejledningens pkt. 596 </w:t>
      </w:r>
      <w:r>
        <w:t>h</w:t>
      </w:r>
      <w:r w:rsidRPr="00A25408">
        <w:t>edder det:</w:t>
      </w:r>
    </w:p>
    <w:p w:rsidR="00FB2AA1" w:rsidRDefault="00A25408" w:rsidP="00A25408">
      <w:pPr>
        <w:widowControl w:val="0"/>
        <w:tabs>
          <w:tab w:val="left" w:pos="606"/>
        </w:tabs>
        <w:autoSpaceDE w:val="0"/>
        <w:autoSpaceDN w:val="0"/>
        <w:spacing w:before="191" w:after="0" w:line="249" w:lineRule="auto"/>
        <w:ind w:right="105"/>
        <w:jc w:val="both"/>
      </w:pPr>
      <w:r>
        <w:rPr>
          <w:i/>
        </w:rPr>
        <w:t>”</w:t>
      </w:r>
      <w:r w:rsidR="00FB2AA1" w:rsidRPr="00A25408">
        <w:rPr>
          <w:i/>
        </w:rPr>
        <w:t xml:space="preserve">Forældrebestyrelsen har som en del af deres minimumskompetence ret til at fastlægge principperne for </w:t>
      </w:r>
      <w:r w:rsidR="00FB2AA1" w:rsidRPr="00A25408">
        <w:rPr>
          <w:i/>
        </w:rPr>
        <w:lastRenderedPageBreak/>
        <w:t>anvendelsen af den børnerelaterede del af det budget, som den kommunale dagpleje har til rådighed. Den børnerelaterede del af budgettet omfatter blandt andet budgettet til bleer, udflugter, beskæftigelses- materialer og</w:t>
      </w:r>
      <w:r w:rsidR="00FB2AA1" w:rsidRPr="00A25408">
        <w:rPr>
          <w:i/>
          <w:spacing w:val="-14"/>
        </w:rPr>
        <w:t xml:space="preserve"> </w:t>
      </w:r>
      <w:r w:rsidR="00FB2AA1" w:rsidRPr="00A25408">
        <w:rPr>
          <w:i/>
        </w:rPr>
        <w:t>udstyr.</w:t>
      </w:r>
      <w:r>
        <w:rPr>
          <w:i/>
        </w:rPr>
        <w:t>”</w:t>
      </w:r>
    </w:p>
    <w:p w:rsidR="006A3039" w:rsidRDefault="00356AD7" w:rsidP="00A25408">
      <w:pPr>
        <w:widowControl w:val="0"/>
        <w:tabs>
          <w:tab w:val="left" w:pos="606"/>
        </w:tabs>
        <w:autoSpaceDE w:val="0"/>
        <w:autoSpaceDN w:val="0"/>
        <w:spacing w:before="191" w:after="0" w:line="249" w:lineRule="auto"/>
        <w:ind w:right="105"/>
        <w:jc w:val="both"/>
      </w:pPr>
      <w:r w:rsidRPr="00666941">
        <w:t xml:space="preserve">Disse formuleringer peger i retning af, at </w:t>
      </w:r>
      <w:r w:rsidR="00910A4F" w:rsidRPr="00666941">
        <w:t xml:space="preserve">bleer bør betragtes på linje med andre driftsudgifter. </w:t>
      </w:r>
      <w:r w:rsidR="003A705A">
        <w:t>Der findes dog vistnok ingen klare juridiske afgørelser af spørgsmåle</w:t>
      </w:r>
      <w:r w:rsidR="007F47C1">
        <w:t>t</w:t>
      </w:r>
      <w:r w:rsidR="003A705A">
        <w:t>.</w:t>
      </w:r>
    </w:p>
    <w:p w:rsidR="00356AD7" w:rsidRDefault="00356AD7" w:rsidP="00FB3A95"/>
    <w:p w:rsidR="008D78E6" w:rsidRPr="00EF431E" w:rsidRDefault="00FF384D" w:rsidP="0092468F">
      <w:pPr>
        <w:pStyle w:val="Overskrift2"/>
        <w:tabs>
          <w:tab w:val="left" w:pos="709"/>
        </w:tabs>
      </w:pPr>
      <w:bookmarkStart w:id="12" w:name="_Toc504557625"/>
      <w:r>
        <w:t>2</w:t>
      </w:r>
      <w:r w:rsidR="00F14F56">
        <w:t xml:space="preserve">.3 </w:t>
      </w:r>
      <w:r w:rsidR="0068448B">
        <w:tab/>
      </w:r>
      <w:r w:rsidR="008D78E6" w:rsidRPr="00EF431E">
        <w:t>Sammenligning med Norge og Sverige</w:t>
      </w:r>
      <w:bookmarkEnd w:id="12"/>
    </w:p>
    <w:p w:rsidR="00B46938" w:rsidRDefault="00B46938" w:rsidP="008D78E6">
      <w:pPr>
        <w:spacing w:after="200" w:line="276" w:lineRule="auto"/>
      </w:pPr>
    </w:p>
    <w:p w:rsidR="008D78E6" w:rsidRDefault="008D78E6" w:rsidP="008D78E6">
      <w:pPr>
        <w:spacing w:after="200" w:line="276" w:lineRule="auto"/>
      </w:pPr>
      <w:r>
        <w:t xml:space="preserve">Sammenligner man de </w:t>
      </w:r>
      <w:r w:rsidR="0068448B">
        <w:t xml:space="preserve">danske </w:t>
      </w:r>
      <w:r>
        <w:t xml:space="preserve">institutionstakster med fx de svenske, vil man se, at de danske ligger betydeligt højere. Tabel </w:t>
      </w:r>
      <w:r w:rsidR="002E0542">
        <w:t>8</w:t>
      </w:r>
      <w:r>
        <w:t xml:space="preserve"> viser de maksimale institutionstakster i Sverige i 201</w:t>
      </w:r>
      <w:r w:rsidR="00DC633E">
        <w:t>8.</w:t>
      </w:r>
    </w:p>
    <w:p w:rsidR="008D78E6" w:rsidRPr="00505FCC" w:rsidRDefault="008D78E6" w:rsidP="00DC633E">
      <w:pPr>
        <w:spacing w:after="0" w:line="276" w:lineRule="auto"/>
        <w:rPr>
          <w:b/>
        </w:rPr>
      </w:pPr>
      <w:r>
        <w:rPr>
          <w:b/>
        </w:rPr>
        <w:t xml:space="preserve">Tabel </w:t>
      </w:r>
      <w:r w:rsidR="002E0542">
        <w:rPr>
          <w:b/>
        </w:rPr>
        <w:t>8</w:t>
      </w:r>
      <w:r>
        <w:rPr>
          <w:b/>
        </w:rPr>
        <w:t>. Svenske institutionstakster 201</w:t>
      </w:r>
      <w:r w:rsidR="00DC633E">
        <w:rPr>
          <w:b/>
        </w:rPr>
        <w:t>8</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251"/>
        <w:gridCol w:w="5314"/>
        <w:gridCol w:w="2057"/>
      </w:tblGrid>
      <w:tr w:rsidR="008D78E6" w:rsidRPr="00505FCC" w:rsidTr="00087E16">
        <w:trPr>
          <w:trHeight w:val="306"/>
        </w:trPr>
        <w:tc>
          <w:tcPr>
            <w:tcW w:w="0" w:type="auto"/>
            <w:tcMar>
              <w:top w:w="180" w:type="dxa"/>
              <w:left w:w="150" w:type="dxa"/>
              <w:bottom w:w="180" w:type="dxa"/>
              <w:right w:w="60" w:type="dxa"/>
            </w:tcMar>
            <w:vAlign w:val="center"/>
            <w:hideMark/>
          </w:tcPr>
          <w:p w:rsidR="008D78E6" w:rsidRPr="00505FCC" w:rsidRDefault="008D78E6" w:rsidP="00DC633E">
            <w:pPr>
              <w:spacing w:after="0"/>
              <w:jc w:val="center"/>
              <w:rPr>
                <w:rFonts w:eastAsia="Times New Roman" w:cs="Times New Roman"/>
                <w:b/>
                <w:bCs/>
                <w:szCs w:val="24"/>
                <w:lang w:eastAsia="da-DK"/>
              </w:rPr>
            </w:pPr>
            <w:r w:rsidRPr="00505FCC">
              <w:rPr>
                <w:rFonts w:eastAsia="Times New Roman" w:cs="Times New Roman"/>
                <w:b/>
                <w:bCs/>
                <w:szCs w:val="24"/>
                <w:lang w:eastAsia="da-DK"/>
              </w:rPr>
              <w:t> </w:t>
            </w:r>
          </w:p>
        </w:tc>
        <w:tc>
          <w:tcPr>
            <w:tcW w:w="0" w:type="auto"/>
            <w:tcMar>
              <w:top w:w="180" w:type="dxa"/>
              <w:left w:w="150" w:type="dxa"/>
              <w:bottom w:w="180" w:type="dxa"/>
              <w:right w:w="60" w:type="dxa"/>
            </w:tcMar>
            <w:vAlign w:val="center"/>
            <w:hideMark/>
          </w:tcPr>
          <w:p w:rsidR="008D78E6" w:rsidRPr="00505FCC" w:rsidRDefault="008D78E6" w:rsidP="00DC633E">
            <w:pPr>
              <w:spacing w:after="0"/>
              <w:jc w:val="center"/>
              <w:rPr>
                <w:rFonts w:eastAsia="Times New Roman" w:cs="Times New Roman"/>
                <w:b/>
                <w:bCs/>
                <w:szCs w:val="24"/>
                <w:lang w:eastAsia="da-DK"/>
              </w:rPr>
            </w:pPr>
            <w:r w:rsidRPr="00505FCC">
              <w:rPr>
                <w:rFonts w:eastAsia="Times New Roman" w:cs="Times New Roman"/>
                <w:b/>
                <w:bCs/>
                <w:szCs w:val="24"/>
                <w:lang w:eastAsia="da-DK"/>
              </w:rPr>
              <w:t>Forældrebetaling</w:t>
            </w:r>
          </w:p>
        </w:tc>
        <w:tc>
          <w:tcPr>
            <w:tcW w:w="0" w:type="auto"/>
            <w:tcMar>
              <w:top w:w="180" w:type="dxa"/>
              <w:left w:w="150" w:type="dxa"/>
              <w:bottom w:w="180" w:type="dxa"/>
              <w:right w:w="60" w:type="dxa"/>
            </w:tcMar>
            <w:vAlign w:val="center"/>
            <w:hideMark/>
          </w:tcPr>
          <w:p w:rsidR="008D78E6" w:rsidRPr="00505FCC" w:rsidRDefault="008D78E6" w:rsidP="00DC633E">
            <w:pPr>
              <w:spacing w:after="0"/>
              <w:jc w:val="center"/>
              <w:rPr>
                <w:rFonts w:eastAsia="Times New Roman" w:cs="Times New Roman"/>
                <w:b/>
                <w:bCs/>
                <w:szCs w:val="24"/>
                <w:lang w:eastAsia="da-DK"/>
              </w:rPr>
            </w:pPr>
            <w:r w:rsidRPr="00505FCC">
              <w:rPr>
                <w:rFonts w:eastAsia="Times New Roman" w:cs="Times New Roman"/>
                <w:b/>
                <w:bCs/>
                <w:szCs w:val="24"/>
                <w:lang w:eastAsia="da-DK"/>
              </w:rPr>
              <w:t>Dog højst.</w:t>
            </w:r>
          </w:p>
        </w:tc>
      </w:tr>
      <w:tr w:rsidR="008D78E6" w:rsidRPr="00505FCC" w:rsidTr="00F3347C">
        <w:trPr>
          <w:trHeight w:val="290"/>
        </w:trPr>
        <w:tc>
          <w:tcPr>
            <w:tcW w:w="0" w:type="auto"/>
            <w:tcMar>
              <w:top w:w="60" w:type="dxa"/>
              <w:left w:w="150" w:type="dxa"/>
              <w:bottom w:w="60" w:type="dxa"/>
              <w:right w:w="60" w:type="dxa"/>
            </w:tcMar>
            <w:hideMark/>
          </w:tcPr>
          <w:p w:rsidR="008D78E6" w:rsidRPr="00505FCC" w:rsidRDefault="008D78E6" w:rsidP="00DC633E">
            <w:pPr>
              <w:spacing w:after="0"/>
              <w:rPr>
                <w:rFonts w:eastAsia="Times New Roman" w:cs="Times New Roman"/>
                <w:szCs w:val="24"/>
                <w:lang w:eastAsia="da-DK"/>
              </w:rPr>
            </w:pPr>
            <w:r w:rsidRPr="00505FCC">
              <w:rPr>
                <w:rFonts w:eastAsia="Times New Roman" w:cs="Times New Roman"/>
                <w:szCs w:val="24"/>
                <w:lang w:eastAsia="da-DK"/>
              </w:rPr>
              <w:t>Første barn</w:t>
            </w:r>
          </w:p>
        </w:tc>
        <w:tc>
          <w:tcPr>
            <w:tcW w:w="0" w:type="auto"/>
            <w:tcMar>
              <w:top w:w="60" w:type="dxa"/>
              <w:left w:w="150" w:type="dxa"/>
              <w:bottom w:w="60" w:type="dxa"/>
              <w:right w:w="60" w:type="dxa"/>
            </w:tcMar>
            <w:hideMark/>
          </w:tcPr>
          <w:p w:rsidR="008D78E6" w:rsidRPr="00505FCC" w:rsidRDefault="008D78E6" w:rsidP="00DC633E">
            <w:pPr>
              <w:spacing w:after="0"/>
              <w:rPr>
                <w:rFonts w:eastAsia="Times New Roman" w:cs="Times New Roman"/>
                <w:szCs w:val="24"/>
                <w:lang w:eastAsia="da-DK"/>
              </w:rPr>
            </w:pPr>
            <w:r w:rsidRPr="00505FCC">
              <w:rPr>
                <w:rFonts w:eastAsia="Times New Roman" w:cs="Times New Roman"/>
                <w:szCs w:val="24"/>
                <w:lang w:eastAsia="da-DK"/>
              </w:rPr>
              <w:t>3 pct. af husstandsindkomsten</w:t>
            </w:r>
          </w:p>
        </w:tc>
        <w:tc>
          <w:tcPr>
            <w:tcW w:w="0" w:type="auto"/>
            <w:tcMar>
              <w:top w:w="60" w:type="dxa"/>
              <w:left w:w="150" w:type="dxa"/>
              <w:bottom w:w="60" w:type="dxa"/>
              <w:right w:w="60" w:type="dxa"/>
            </w:tcMar>
            <w:hideMark/>
          </w:tcPr>
          <w:p w:rsidR="008D78E6" w:rsidRPr="00505FCC" w:rsidRDefault="008D78E6" w:rsidP="0068448B">
            <w:pPr>
              <w:spacing w:after="0"/>
              <w:rPr>
                <w:rFonts w:eastAsia="Times New Roman" w:cs="Times New Roman"/>
                <w:szCs w:val="24"/>
                <w:lang w:eastAsia="da-DK"/>
              </w:rPr>
            </w:pPr>
            <w:r w:rsidRPr="00505FCC">
              <w:rPr>
                <w:rFonts w:eastAsia="Times New Roman" w:cs="Times New Roman"/>
                <w:szCs w:val="24"/>
                <w:lang w:eastAsia="da-DK"/>
              </w:rPr>
              <w:t>1</w:t>
            </w:r>
            <w:r w:rsidR="0068448B">
              <w:rPr>
                <w:rFonts w:eastAsia="Times New Roman" w:cs="Times New Roman"/>
                <w:szCs w:val="24"/>
                <w:lang w:eastAsia="da-DK"/>
              </w:rPr>
              <w:t>.</w:t>
            </w:r>
            <w:r w:rsidRPr="00505FCC">
              <w:rPr>
                <w:rFonts w:eastAsia="Times New Roman" w:cs="Times New Roman"/>
                <w:szCs w:val="24"/>
                <w:lang w:eastAsia="da-DK"/>
              </w:rPr>
              <w:t>3</w:t>
            </w:r>
            <w:r w:rsidR="004466F8">
              <w:rPr>
                <w:rFonts w:eastAsia="Times New Roman" w:cs="Times New Roman"/>
                <w:szCs w:val="24"/>
                <w:lang w:eastAsia="da-DK"/>
              </w:rPr>
              <w:t>8</w:t>
            </w:r>
            <w:r w:rsidRPr="00505FCC">
              <w:rPr>
                <w:rFonts w:eastAsia="Times New Roman" w:cs="Times New Roman"/>
                <w:szCs w:val="24"/>
                <w:lang w:eastAsia="da-DK"/>
              </w:rPr>
              <w:t xml:space="preserve">2 </w:t>
            </w:r>
            <w:r w:rsidR="0068448B">
              <w:rPr>
                <w:rFonts w:eastAsia="Times New Roman" w:cs="Times New Roman"/>
                <w:szCs w:val="24"/>
                <w:lang w:eastAsia="da-DK"/>
              </w:rPr>
              <w:t>SEK</w:t>
            </w:r>
          </w:p>
        </w:tc>
      </w:tr>
      <w:tr w:rsidR="008D78E6" w:rsidRPr="00505FCC" w:rsidTr="00F3347C">
        <w:trPr>
          <w:trHeight w:val="290"/>
        </w:trPr>
        <w:tc>
          <w:tcPr>
            <w:tcW w:w="0" w:type="auto"/>
            <w:tcMar>
              <w:top w:w="60" w:type="dxa"/>
              <w:left w:w="150" w:type="dxa"/>
              <w:bottom w:w="60" w:type="dxa"/>
              <w:right w:w="60" w:type="dxa"/>
            </w:tcMar>
            <w:hideMark/>
          </w:tcPr>
          <w:p w:rsidR="008D78E6" w:rsidRPr="00505FCC" w:rsidRDefault="008D78E6" w:rsidP="00DC633E">
            <w:pPr>
              <w:spacing w:after="0"/>
              <w:rPr>
                <w:rFonts w:eastAsia="Times New Roman" w:cs="Times New Roman"/>
                <w:szCs w:val="24"/>
                <w:lang w:eastAsia="da-DK"/>
              </w:rPr>
            </w:pPr>
            <w:r w:rsidRPr="00505FCC">
              <w:rPr>
                <w:rFonts w:eastAsia="Times New Roman" w:cs="Times New Roman"/>
                <w:szCs w:val="24"/>
                <w:lang w:eastAsia="da-DK"/>
              </w:rPr>
              <w:t>Andet barn</w:t>
            </w:r>
          </w:p>
        </w:tc>
        <w:tc>
          <w:tcPr>
            <w:tcW w:w="0" w:type="auto"/>
            <w:tcMar>
              <w:top w:w="60" w:type="dxa"/>
              <w:left w:w="150" w:type="dxa"/>
              <w:bottom w:w="60" w:type="dxa"/>
              <w:right w:w="60" w:type="dxa"/>
            </w:tcMar>
            <w:hideMark/>
          </w:tcPr>
          <w:p w:rsidR="008D78E6" w:rsidRPr="00505FCC" w:rsidRDefault="008D78E6" w:rsidP="00DC633E">
            <w:pPr>
              <w:spacing w:after="0"/>
              <w:rPr>
                <w:rFonts w:eastAsia="Times New Roman" w:cs="Times New Roman"/>
                <w:szCs w:val="24"/>
                <w:lang w:eastAsia="da-DK"/>
              </w:rPr>
            </w:pPr>
            <w:r w:rsidRPr="00505FCC">
              <w:rPr>
                <w:rFonts w:eastAsia="Times New Roman" w:cs="Times New Roman"/>
                <w:szCs w:val="24"/>
                <w:lang w:eastAsia="da-DK"/>
              </w:rPr>
              <w:t>2 pct. af husstandsindkomsten</w:t>
            </w:r>
          </w:p>
        </w:tc>
        <w:tc>
          <w:tcPr>
            <w:tcW w:w="0" w:type="auto"/>
            <w:tcMar>
              <w:top w:w="60" w:type="dxa"/>
              <w:left w:w="150" w:type="dxa"/>
              <w:bottom w:w="60" w:type="dxa"/>
              <w:right w:w="60" w:type="dxa"/>
            </w:tcMar>
            <w:hideMark/>
          </w:tcPr>
          <w:p w:rsidR="008D78E6" w:rsidRPr="00505FCC" w:rsidRDefault="008D78E6" w:rsidP="0068448B">
            <w:pPr>
              <w:spacing w:after="0"/>
              <w:rPr>
                <w:rFonts w:eastAsia="Times New Roman" w:cs="Times New Roman"/>
                <w:szCs w:val="24"/>
                <w:lang w:eastAsia="da-DK"/>
              </w:rPr>
            </w:pPr>
            <w:r w:rsidRPr="00505FCC">
              <w:rPr>
                <w:rFonts w:eastAsia="Times New Roman" w:cs="Times New Roman"/>
                <w:szCs w:val="24"/>
                <w:lang w:eastAsia="da-DK"/>
              </w:rPr>
              <w:t>9</w:t>
            </w:r>
            <w:r w:rsidR="00C564A0">
              <w:rPr>
                <w:rFonts w:eastAsia="Times New Roman" w:cs="Times New Roman"/>
                <w:szCs w:val="24"/>
                <w:lang w:eastAsia="da-DK"/>
              </w:rPr>
              <w:t>22</w:t>
            </w:r>
            <w:r w:rsidRPr="00505FCC">
              <w:rPr>
                <w:rFonts w:eastAsia="Times New Roman" w:cs="Times New Roman"/>
                <w:szCs w:val="24"/>
                <w:lang w:eastAsia="da-DK"/>
              </w:rPr>
              <w:t xml:space="preserve"> </w:t>
            </w:r>
            <w:r w:rsidR="0068448B">
              <w:rPr>
                <w:rFonts w:eastAsia="Times New Roman" w:cs="Times New Roman"/>
                <w:szCs w:val="24"/>
                <w:lang w:eastAsia="da-DK"/>
              </w:rPr>
              <w:t>SEK</w:t>
            </w:r>
          </w:p>
        </w:tc>
      </w:tr>
      <w:tr w:rsidR="008D78E6" w:rsidRPr="00505FCC" w:rsidTr="00F3347C">
        <w:trPr>
          <w:trHeight w:val="290"/>
        </w:trPr>
        <w:tc>
          <w:tcPr>
            <w:tcW w:w="0" w:type="auto"/>
            <w:tcMar>
              <w:top w:w="60" w:type="dxa"/>
              <w:left w:w="150" w:type="dxa"/>
              <w:bottom w:w="60" w:type="dxa"/>
              <w:right w:w="60" w:type="dxa"/>
            </w:tcMar>
            <w:hideMark/>
          </w:tcPr>
          <w:p w:rsidR="008D78E6" w:rsidRPr="00505FCC" w:rsidRDefault="008D78E6" w:rsidP="00DC633E">
            <w:pPr>
              <w:spacing w:after="0"/>
              <w:rPr>
                <w:rFonts w:eastAsia="Times New Roman" w:cs="Times New Roman"/>
                <w:szCs w:val="24"/>
                <w:lang w:eastAsia="da-DK"/>
              </w:rPr>
            </w:pPr>
            <w:r w:rsidRPr="00505FCC">
              <w:rPr>
                <w:rFonts w:eastAsia="Times New Roman" w:cs="Times New Roman"/>
                <w:szCs w:val="24"/>
                <w:lang w:eastAsia="da-DK"/>
              </w:rPr>
              <w:t>Tredje barn</w:t>
            </w:r>
          </w:p>
        </w:tc>
        <w:tc>
          <w:tcPr>
            <w:tcW w:w="0" w:type="auto"/>
            <w:tcMar>
              <w:top w:w="60" w:type="dxa"/>
              <w:left w:w="150" w:type="dxa"/>
              <w:bottom w:w="60" w:type="dxa"/>
              <w:right w:w="60" w:type="dxa"/>
            </w:tcMar>
            <w:hideMark/>
          </w:tcPr>
          <w:p w:rsidR="008D78E6" w:rsidRPr="00505FCC" w:rsidRDefault="008D78E6" w:rsidP="00DC633E">
            <w:pPr>
              <w:spacing w:after="0"/>
              <w:rPr>
                <w:rFonts w:eastAsia="Times New Roman" w:cs="Times New Roman"/>
                <w:szCs w:val="24"/>
                <w:lang w:eastAsia="da-DK"/>
              </w:rPr>
            </w:pPr>
            <w:r w:rsidRPr="00505FCC">
              <w:rPr>
                <w:rFonts w:eastAsia="Times New Roman" w:cs="Times New Roman"/>
                <w:szCs w:val="24"/>
                <w:lang w:eastAsia="da-DK"/>
              </w:rPr>
              <w:t>1 pct. af husstandsindkomsten</w:t>
            </w:r>
          </w:p>
        </w:tc>
        <w:tc>
          <w:tcPr>
            <w:tcW w:w="0" w:type="auto"/>
            <w:tcMar>
              <w:top w:w="60" w:type="dxa"/>
              <w:left w:w="150" w:type="dxa"/>
              <w:bottom w:w="60" w:type="dxa"/>
              <w:right w:w="60" w:type="dxa"/>
            </w:tcMar>
            <w:hideMark/>
          </w:tcPr>
          <w:p w:rsidR="008D78E6" w:rsidRPr="00505FCC" w:rsidRDefault="008D78E6" w:rsidP="0068448B">
            <w:pPr>
              <w:spacing w:after="0"/>
              <w:rPr>
                <w:rFonts w:eastAsia="Times New Roman" w:cs="Times New Roman"/>
                <w:szCs w:val="24"/>
                <w:lang w:eastAsia="da-DK"/>
              </w:rPr>
            </w:pPr>
            <w:r w:rsidRPr="00505FCC">
              <w:rPr>
                <w:rFonts w:eastAsia="Times New Roman" w:cs="Times New Roman"/>
                <w:szCs w:val="24"/>
                <w:lang w:eastAsia="da-DK"/>
              </w:rPr>
              <w:t>4</w:t>
            </w:r>
            <w:r w:rsidR="00C564A0">
              <w:rPr>
                <w:rFonts w:eastAsia="Times New Roman" w:cs="Times New Roman"/>
                <w:szCs w:val="24"/>
                <w:lang w:eastAsia="da-DK"/>
              </w:rPr>
              <w:t>61</w:t>
            </w:r>
            <w:r w:rsidRPr="00505FCC">
              <w:rPr>
                <w:rFonts w:eastAsia="Times New Roman" w:cs="Times New Roman"/>
                <w:szCs w:val="24"/>
                <w:lang w:eastAsia="da-DK"/>
              </w:rPr>
              <w:t xml:space="preserve"> </w:t>
            </w:r>
            <w:r w:rsidR="0068448B">
              <w:rPr>
                <w:rFonts w:eastAsia="Times New Roman" w:cs="Times New Roman"/>
                <w:szCs w:val="24"/>
                <w:lang w:eastAsia="da-DK"/>
              </w:rPr>
              <w:t>SEK</w:t>
            </w:r>
          </w:p>
        </w:tc>
      </w:tr>
    </w:tbl>
    <w:p w:rsidR="008D78E6" w:rsidRDefault="008D78E6" w:rsidP="008D78E6">
      <w:pPr>
        <w:spacing w:after="200" w:line="276" w:lineRule="auto"/>
        <w:rPr>
          <w:sz w:val="20"/>
        </w:rPr>
      </w:pPr>
      <w:r>
        <w:rPr>
          <w:sz w:val="20"/>
        </w:rPr>
        <w:t xml:space="preserve">Kilde: </w:t>
      </w:r>
      <w:proofErr w:type="spellStart"/>
      <w:r>
        <w:rPr>
          <w:sz w:val="20"/>
        </w:rPr>
        <w:t>Skolverket</w:t>
      </w:r>
      <w:proofErr w:type="spellEnd"/>
    </w:p>
    <w:p w:rsidR="008D78E6" w:rsidRDefault="008D78E6" w:rsidP="008D78E6">
      <w:pPr>
        <w:spacing w:after="200" w:line="276" w:lineRule="auto"/>
      </w:pPr>
      <w:r w:rsidRPr="006E3701">
        <w:t>Har en familie en pæn høj indkomst</w:t>
      </w:r>
      <w:r w:rsidR="0068448B">
        <w:t>,</w:t>
      </w:r>
      <w:r>
        <w:t xml:space="preserve"> vil prisen for at få passet et vuggestuebarn + et børnehavebarn være 1</w:t>
      </w:r>
      <w:r w:rsidR="0068448B">
        <w:t>.</w:t>
      </w:r>
      <w:r>
        <w:t>3</w:t>
      </w:r>
      <w:r w:rsidR="00F3347C">
        <w:t>8</w:t>
      </w:r>
      <w:r>
        <w:t>2 + 9</w:t>
      </w:r>
      <w:r w:rsidR="00F3347C">
        <w:t>22</w:t>
      </w:r>
      <w:r>
        <w:t xml:space="preserve"> </w:t>
      </w:r>
      <w:r w:rsidR="0068448B">
        <w:t>SEK</w:t>
      </w:r>
      <w:r>
        <w:t xml:space="preserve"> = 2</w:t>
      </w:r>
      <w:r w:rsidR="0068448B">
        <w:t>.</w:t>
      </w:r>
      <w:r w:rsidR="00F3347C">
        <w:t>304</w:t>
      </w:r>
      <w:r>
        <w:t xml:space="preserve"> </w:t>
      </w:r>
      <w:r w:rsidR="0068448B">
        <w:t>SEK</w:t>
      </w:r>
      <w:r>
        <w:t xml:space="preserve"> eller ca. 1</w:t>
      </w:r>
      <w:r w:rsidR="0068448B">
        <w:t>.</w:t>
      </w:r>
      <w:r>
        <w:t>7</w:t>
      </w:r>
      <w:r w:rsidR="00116314">
        <w:t>41</w:t>
      </w:r>
      <w:r>
        <w:t xml:space="preserve"> danske kr. med dagens valutakurs.</w:t>
      </w:r>
      <w:r w:rsidR="00F3347C">
        <w:t xml:space="preserve"> Det bemærkes, at et varmt måltid midt på dagen med to retter altid er inkluderet i den svenske institutionsbetaling.</w:t>
      </w:r>
    </w:p>
    <w:p w:rsidR="008D78E6" w:rsidRDefault="008D78E6" w:rsidP="008D78E6">
      <w:pPr>
        <w:spacing w:after="200" w:line="276" w:lineRule="auto"/>
      </w:pPr>
      <w:r>
        <w:t>I Norge har Stortinget fastsat en maksimal forældrebetaling for børnehave/vuggestue på 2</w:t>
      </w:r>
      <w:r w:rsidR="0068448B">
        <w:t>.</w:t>
      </w:r>
      <w:r w:rsidR="00432999">
        <w:t>910</w:t>
      </w:r>
      <w:r>
        <w:t xml:space="preserve"> </w:t>
      </w:r>
      <w:r w:rsidR="0068448B">
        <w:t>NOK</w:t>
      </w:r>
      <w:r>
        <w:t xml:space="preserve"> mdl. i 201</w:t>
      </w:r>
      <w:r w:rsidR="00432999">
        <w:t>9</w:t>
      </w:r>
      <w:r>
        <w:t>. Enkelte steder er taksten lavere, men de fleste forældre med høje indkomster betaler den maksimale takst. Det er de enkelte norske kommuner, der fastsætter, hvor meget de vil give i søskenderabat, men de skal mindst give 30 pct. for det andet barn. En del giver mere.</w:t>
      </w:r>
    </w:p>
    <w:p w:rsidR="008D78E6" w:rsidRDefault="008D78E6" w:rsidP="008D78E6">
      <w:pPr>
        <w:spacing w:after="200" w:line="276" w:lineRule="auto"/>
      </w:pPr>
      <w:r w:rsidRPr="006E3701">
        <w:t xml:space="preserve">Har en </w:t>
      </w:r>
      <w:r>
        <w:t xml:space="preserve">norsk </w:t>
      </w:r>
      <w:r w:rsidRPr="006E3701">
        <w:t>familie en pæn høj indkomst</w:t>
      </w:r>
      <w:r w:rsidR="0068448B">
        <w:t>,</w:t>
      </w:r>
      <w:r>
        <w:t xml:space="preserve"> vil den maksimale pris for at få passet et vuggestuebarn + et børnehavebarn være 2</w:t>
      </w:r>
      <w:r w:rsidR="0068448B">
        <w:t>.</w:t>
      </w:r>
      <w:r w:rsidR="006C3E8F">
        <w:t>910</w:t>
      </w:r>
      <w:r w:rsidR="00087E16">
        <w:t xml:space="preserve"> NOK</w:t>
      </w:r>
      <w:r>
        <w:t xml:space="preserve">+ </w:t>
      </w:r>
      <w:r w:rsidR="006C3E8F">
        <w:t>2</w:t>
      </w:r>
      <w:r w:rsidR="0068448B">
        <w:t>.</w:t>
      </w:r>
      <w:r w:rsidR="006C3E8F">
        <w:t>037</w:t>
      </w:r>
      <w:r>
        <w:t xml:space="preserve"> </w:t>
      </w:r>
      <w:r w:rsidR="00087E16">
        <w:t>NOK</w:t>
      </w:r>
      <w:r>
        <w:t xml:space="preserve"> = 4</w:t>
      </w:r>
      <w:r w:rsidR="006C3E8F">
        <w:t>947</w:t>
      </w:r>
      <w:r>
        <w:t xml:space="preserve"> </w:t>
      </w:r>
      <w:r w:rsidR="0068448B">
        <w:t>NOK</w:t>
      </w:r>
      <w:r>
        <w:t xml:space="preserve"> eller ca. 3</w:t>
      </w:r>
      <w:r w:rsidR="0068448B">
        <w:t>.</w:t>
      </w:r>
      <w:r>
        <w:t>7</w:t>
      </w:r>
      <w:r w:rsidR="004810C2">
        <w:t>30</w:t>
      </w:r>
      <w:r>
        <w:t xml:space="preserve"> danske kr. med dagens valutakurs.</w:t>
      </w:r>
    </w:p>
    <w:p w:rsidR="008D78E6" w:rsidRDefault="00E7416F" w:rsidP="008D78E6">
      <w:pPr>
        <w:spacing w:after="200" w:line="276" w:lineRule="auto"/>
      </w:pPr>
      <w:r>
        <w:t>T</w:t>
      </w:r>
      <w:r w:rsidR="00087E16">
        <w:t>ager vi endelig</w:t>
      </w:r>
      <w:r w:rsidR="008D78E6">
        <w:t xml:space="preserve"> en dansk familie med et barn i vuggestue</w:t>
      </w:r>
      <w:r w:rsidR="00B716D7">
        <w:t xml:space="preserve"> </w:t>
      </w:r>
      <w:r w:rsidR="008D78E6">
        <w:t>og et barn i børnehave, er gennemsnitsbetalingen for en familie, der ikke får friplads, 3</w:t>
      </w:r>
      <w:r w:rsidR="00A01703">
        <w:t>.</w:t>
      </w:r>
      <w:r w:rsidR="00B60C06">
        <w:t>537</w:t>
      </w:r>
      <w:r w:rsidR="008D78E6">
        <w:t xml:space="preserve"> kr. + 50 pct. af 1</w:t>
      </w:r>
      <w:r w:rsidR="00A01703">
        <w:t>.</w:t>
      </w:r>
      <w:r w:rsidR="00B60C06">
        <w:t>691</w:t>
      </w:r>
      <w:r w:rsidR="008D78E6">
        <w:t xml:space="preserve"> kr., i alt 4</w:t>
      </w:r>
      <w:r w:rsidR="00A01703">
        <w:t>.</w:t>
      </w:r>
      <w:r w:rsidR="00EF24BB">
        <w:t>382</w:t>
      </w:r>
      <w:r w:rsidR="008D78E6">
        <w:t xml:space="preserve"> kr. mdl.</w:t>
      </w:r>
      <w:r w:rsidR="008D78E6" w:rsidRPr="00E7416F">
        <w:rPr>
          <w:rStyle w:val="Fodnotehenvisning"/>
          <w:vertAlign w:val="superscript"/>
        </w:rPr>
        <w:footnoteReference w:id="7"/>
      </w:r>
    </w:p>
    <w:p w:rsidR="008D78E6" w:rsidRDefault="008D78E6" w:rsidP="008D78E6">
      <w:pPr>
        <w:spacing w:after="200" w:line="276" w:lineRule="auto"/>
      </w:pPr>
      <w:r>
        <w:t>Danmark er således noget dyrere end Norge på dette område – og langt dyrere end Sverige.</w:t>
      </w:r>
    </w:p>
    <w:p w:rsidR="009E0C73" w:rsidRDefault="009E0C73" w:rsidP="005D5C34">
      <w:pPr>
        <w:spacing w:after="200" w:line="276" w:lineRule="auto"/>
      </w:pPr>
    </w:p>
    <w:p w:rsidR="008D78E6" w:rsidRDefault="008D78E6" w:rsidP="005D5C34">
      <w:pPr>
        <w:spacing w:after="200" w:line="276" w:lineRule="auto"/>
      </w:pPr>
      <w:r>
        <w:lastRenderedPageBreak/>
        <w:t>Det</w:t>
      </w:r>
      <w:r w:rsidR="00706F8F">
        <w:t xml:space="preserve"> er nær</w:t>
      </w:r>
      <w:r w:rsidR="005D5C34">
        <w:t>liggende at antage, at de lave priser på børnepasning især i Sverige er en af årsagerne til, at svenskerne får flere børn end vi gør i Danmark og Norge. Ifølge OECD var den samlede fertilitet for danske og norske kvinder i 2015 1,7, mens den var 1,9 i Sverige.</w:t>
      </w:r>
      <w:r w:rsidR="00217D2D" w:rsidRPr="00E7416F">
        <w:rPr>
          <w:rStyle w:val="Fodnotehenvisning"/>
          <w:vertAlign w:val="superscript"/>
        </w:rPr>
        <w:footnoteReference w:id="8"/>
      </w:r>
    </w:p>
    <w:p w:rsidR="008D78E6" w:rsidRDefault="008D78E6" w:rsidP="008D78E6">
      <w:pPr>
        <w:spacing w:after="200" w:line="276" w:lineRule="auto"/>
      </w:pPr>
      <w:r>
        <w:t>Hvis folketallet skal være uændret</w:t>
      </w:r>
      <w:r w:rsidR="00087E16">
        <w:t xml:space="preserve"> i Danmark</w:t>
      </w:r>
      <w:r>
        <w:t xml:space="preserve"> – og ikke afhængigt af indvandring – skal hver kvinde i gennemsnit føde 2 børn.</w:t>
      </w:r>
    </w:p>
    <w:p w:rsidR="00F4473C" w:rsidRDefault="00F4473C">
      <w:r>
        <w:br w:type="page"/>
      </w:r>
    </w:p>
    <w:p w:rsidR="008D78E6" w:rsidRDefault="00D65593" w:rsidP="0092468F">
      <w:pPr>
        <w:pStyle w:val="Overskrift1"/>
        <w:tabs>
          <w:tab w:val="left" w:pos="709"/>
        </w:tabs>
      </w:pPr>
      <w:bookmarkStart w:id="13" w:name="_Toc504557626"/>
      <w:r>
        <w:lastRenderedPageBreak/>
        <w:t>3</w:t>
      </w:r>
      <w:r w:rsidR="009907DF">
        <w:t xml:space="preserve"> </w:t>
      </w:r>
      <w:r w:rsidR="009907DF">
        <w:tab/>
      </w:r>
      <w:r w:rsidR="005440EA">
        <w:t>Frokost</w:t>
      </w:r>
      <w:r w:rsidR="0076717B">
        <w:t>ordninger</w:t>
      </w:r>
      <w:bookmarkEnd w:id="13"/>
    </w:p>
    <w:p w:rsidR="0076717B" w:rsidRDefault="0076717B" w:rsidP="008D78E6">
      <w:pPr>
        <w:tabs>
          <w:tab w:val="left" w:pos="0"/>
          <w:tab w:val="left" w:pos="850"/>
          <w:tab w:val="left" w:pos="1701"/>
          <w:tab w:val="left" w:pos="2552"/>
          <w:tab w:val="left" w:pos="3403"/>
          <w:tab w:val="left" w:pos="4254"/>
          <w:tab w:val="left" w:pos="5104"/>
          <w:tab w:val="left" w:pos="5955"/>
          <w:tab w:val="left" w:pos="6806"/>
          <w:tab w:val="left" w:pos="7657"/>
          <w:tab w:val="left" w:pos="8508"/>
        </w:tabs>
      </w:pPr>
    </w:p>
    <w:p w:rsidR="006E36B0" w:rsidRDefault="006E36B0" w:rsidP="008D78E6">
      <w:pPr>
        <w:tabs>
          <w:tab w:val="left" w:pos="0"/>
          <w:tab w:val="left" w:pos="850"/>
          <w:tab w:val="left" w:pos="1701"/>
          <w:tab w:val="left" w:pos="2552"/>
          <w:tab w:val="left" w:pos="3403"/>
          <w:tab w:val="left" w:pos="4254"/>
          <w:tab w:val="left" w:pos="5104"/>
          <w:tab w:val="left" w:pos="5955"/>
          <w:tab w:val="left" w:pos="6806"/>
          <w:tab w:val="left" w:pos="7657"/>
          <w:tab w:val="left" w:pos="8508"/>
        </w:tabs>
      </w:pPr>
      <w:r>
        <w:t>I dette afsnit vurderes udbredelsen af frokostordninger i institutionerne.</w:t>
      </w:r>
    </w:p>
    <w:p w:rsidR="0076717B" w:rsidRDefault="00D80A24" w:rsidP="008D78E6">
      <w:pPr>
        <w:tabs>
          <w:tab w:val="left" w:pos="0"/>
          <w:tab w:val="left" w:pos="850"/>
          <w:tab w:val="left" w:pos="1701"/>
          <w:tab w:val="left" w:pos="2552"/>
          <w:tab w:val="left" w:pos="3403"/>
          <w:tab w:val="left" w:pos="4254"/>
          <w:tab w:val="left" w:pos="5104"/>
          <w:tab w:val="left" w:pos="5955"/>
          <w:tab w:val="left" w:pos="6806"/>
          <w:tab w:val="left" w:pos="7657"/>
          <w:tab w:val="left" w:pos="8508"/>
        </w:tabs>
      </w:pPr>
      <w:r>
        <w:t>Pladsanviserne er blevet spurgt, hvilken type af frokostordning man har i kommunen. 77 kommuner har svaret.</w:t>
      </w:r>
    </w:p>
    <w:p w:rsidR="00D80A24" w:rsidRDefault="00D80A24" w:rsidP="008D78E6">
      <w:pPr>
        <w:tabs>
          <w:tab w:val="left" w:pos="0"/>
          <w:tab w:val="left" w:pos="850"/>
          <w:tab w:val="left" w:pos="1701"/>
          <w:tab w:val="left" w:pos="2552"/>
          <w:tab w:val="left" w:pos="3403"/>
          <w:tab w:val="left" w:pos="4254"/>
          <w:tab w:val="left" w:pos="5104"/>
          <w:tab w:val="left" w:pos="5955"/>
          <w:tab w:val="left" w:pos="6806"/>
          <w:tab w:val="left" w:pos="7657"/>
          <w:tab w:val="left" w:pos="8508"/>
        </w:tabs>
      </w:pPr>
      <w:r>
        <w:t>Heraf svarer 45 kommuner (med 61 pct. af børnene), at man har en kommunalt tilrettelagt frokostordning.</w:t>
      </w:r>
    </w:p>
    <w:p w:rsidR="00D80A24" w:rsidRDefault="009907DF" w:rsidP="008D78E6">
      <w:pPr>
        <w:tabs>
          <w:tab w:val="left" w:pos="0"/>
          <w:tab w:val="left" w:pos="850"/>
          <w:tab w:val="left" w:pos="1701"/>
          <w:tab w:val="left" w:pos="2552"/>
          <w:tab w:val="left" w:pos="3403"/>
          <w:tab w:val="left" w:pos="4254"/>
          <w:tab w:val="left" w:pos="5104"/>
          <w:tab w:val="left" w:pos="5955"/>
          <w:tab w:val="left" w:pos="6806"/>
          <w:tab w:val="left" w:pos="7657"/>
          <w:tab w:val="left" w:pos="8508"/>
        </w:tabs>
      </w:pPr>
      <w:r>
        <w:t xml:space="preserve">– </w:t>
      </w:r>
      <w:r w:rsidR="00D80A24">
        <w:t>14 kommuner (med 16 pct. af børnene) har en forældredrevet madordning</w:t>
      </w:r>
    </w:p>
    <w:p w:rsidR="00D80A24" w:rsidRDefault="009907DF" w:rsidP="008D78E6">
      <w:pPr>
        <w:tabs>
          <w:tab w:val="left" w:pos="0"/>
          <w:tab w:val="left" w:pos="850"/>
          <w:tab w:val="left" w:pos="1701"/>
          <w:tab w:val="left" w:pos="2552"/>
          <w:tab w:val="left" w:pos="3403"/>
          <w:tab w:val="left" w:pos="4254"/>
          <w:tab w:val="left" w:pos="5104"/>
          <w:tab w:val="left" w:pos="5955"/>
          <w:tab w:val="left" w:pos="6806"/>
          <w:tab w:val="left" w:pos="7657"/>
          <w:tab w:val="left" w:pos="8508"/>
        </w:tabs>
      </w:pPr>
      <w:r>
        <w:t xml:space="preserve">– </w:t>
      </w:r>
      <w:r w:rsidR="00D80A24">
        <w:t>9 kommuner (med 16 pct. af børnene) har begge dele</w:t>
      </w:r>
    </w:p>
    <w:p w:rsidR="00D80A24" w:rsidRDefault="009907DF" w:rsidP="008D78E6">
      <w:pPr>
        <w:tabs>
          <w:tab w:val="left" w:pos="0"/>
          <w:tab w:val="left" w:pos="850"/>
          <w:tab w:val="left" w:pos="1701"/>
          <w:tab w:val="left" w:pos="2552"/>
          <w:tab w:val="left" w:pos="3403"/>
          <w:tab w:val="left" w:pos="4254"/>
          <w:tab w:val="left" w:pos="5104"/>
          <w:tab w:val="left" w:pos="5955"/>
          <w:tab w:val="left" w:pos="6806"/>
          <w:tab w:val="left" w:pos="7657"/>
          <w:tab w:val="left" w:pos="8508"/>
        </w:tabs>
      </w:pPr>
      <w:r>
        <w:t xml:space="preserve">– </w:t>
      </w:r>
      <w:r w:rsidR="00D80A24">
        <w:t>9 kommuner (med 7 pct. af børnene) har ingen frokostordning.</w:t>
      </w:r>
    </w:p>
    <w:p w:rsidR="007A2EBA" w:rsidRDefault="00412D8E" w:rsidP="008D78E6">
      <w:pPr>
        <w:tabs>
          <w:tab w:val="left" w:pos="0"/>
          <w:tab w:val="left" w:pos="850"/>
          <w:tab w:val="left" w:pos="1701"/>
          <w:tab w:val="left" w:pos="2552"/>
          <w:tab w:val="left" w:pos="3403"/>
          <w:tab w:val="left" w:pos="4254"/>
          <w:tab w:val="left" w:pos="5104"/>
          <w:tab w:val="left" w:pos="5955"/>
          <w:tab w:val="left" w:pos="6806"/>
          <w:tab w:val="left" w:pos="7657"/>
          <w:tab w:val="left" w:pos="8508"/>
        </w:tabs>
      </w:pPr>
      <w:r>
        <w:t>Selv om kommunen har en frokostordning, kan en del forældre imidlertid have valgt frokostordningen fra</w:t>
      </w:r>
      <w:r w:rsidR="00865A11">
        <w:t>, fx på grund af prisen. I de kommuner, hvor man både har en vuggestuetakst med frokost og én uden frokost, er merprisen for frokost således 550 kr. mdl.</w:t>
      </w:r>
      <w:r w:rsidR="00865A11" w:rsidRPr="007A2EBA">
        <w:rPr>
          <w:rStyle w:val="Fodnotehenvisning"/>
          <w:vertAlign w:val="superscript"/>
        </w:rPr>
        <w:footnoteReference w:id="9"/>
      </w:r>
      <w:r w:rsidR="00865A11">
        <w:t xml:space="preserve"> </w:t>
      </w:r>
      <w:r w:rsidR="007A2EBA">
        <w:t>I børnehaverne er den tilsvarende prisforskel 526 kr. mdl.</w:t>
      </w:r>
      <w:r w:rsidR="0016588D" w:rsidRPr="0016588D">
        <w:rPr>
          <w:rStyle w:val="Fodnotehenvisning"/>
          <w:vertAlign w:val="superscript"/>
        </w:rPr>
        <w:footnoteReference w:id="10"/>
      </w:r>
    </w:p>
    <w:p w:rsidR="00412D8E" w:rsidRDefault="00412D8E" w:rsidP="008D78E6">
      <w:pPr>
        <w:tabs>
          <w:tab w:val="left" w:pos="0"/>
          <w:tab w:val="left" w:pos="850"/>
          <w:tab w:val="left" w:pos="1701"/>
          <w:tab w:val="left" w:pos="2552"/>
          <w:tab w:val="left" w:pos="3403"/>
          <w:tab w:val="left" w:pos="4254"/>
          <w:tab w:val="left" w:pos="5104"/>
          <w:tab w:val="left" w:pos="5955"/>
          <w:tab w:val="left" w:pos="6806"/>
          <w:tab w:val="left" w:pos="7657"/>
          <w:tab w:val="left" w:pos="8508"/>
        </w:tabs>
      </w:pPr>
      <w:r>
        <w:t>Figur</w:t>
      </w:r>
      <w:r w:rsidR="00776295">
        <w:t xml:space="preserve"> 7</w:t>
      </w:r>
      <w:r>
        <w:t xml:space="preserve"> viser, </w:t>
      </w:r>
      <w:r w:rsidR="00190470">
        <w:t xml:space="preserve">hvor stor en del af vuggestuebørnene der bor i kommuner, hvor der </w:t>
      </w:r>
      <w:r>
        <w:t>e</w:t>
      </w:r>
      <w:r w:rsidR="00190470">
        <w:t>r</w:t>
      </w:r>
      <w:r>
        <w:t xml:space="preserve"> vuggestuetakst</w:t>
      </w:r>
      <w:r w:rsidR="00190470">
        <w:t>er</w:t>
      </w:r>
      <w:r>
        <w:t xml:space="preserve"> </w:t>
      </w:r>
      <w:r w:rsidR="00190470">
        <w:t xml:space="preserve">med og uden frokost. </w:t>
      </w:r>
    </w:p>
    <w:p w:rsidR="008D78E6" w:rsidRDefault="00776295" w:rsidP="00776295">
      <w:pPr>
        <w:tabs>
          <w:tab w:val="left" w:pos="0"/>
          <w:tab w:val="left" w:pos="850"/>
          <w:tab w:val="left" w:pos="1701"/>
          <w:tab w:val="left" w:pos="2552"/>
          <w:tab w:val="left" w:pos="3403"/>
          <w:tab w:val="left" w:pos="4254"/>
          <w:tab w:val="left" w:pos="5104"/>
          <w:tab w:val="left" w:pos="5955"/>
          <w:tab w:val="left" w:pos="6806"/>
          <w:tab w:val="left" w:pos="7657"/>
          <w:tab w:val="left" w:pos="8508"/>
        </w:tabs>
        <w:rPr>
          <w:b/>
        </w:rPr>
      </w:pPr>
      <w:r>
        <w:rPr>
          <w:b/>
        </w:rPr>
        <w:lastRenderedPageBreak/>
        <w:t>Figur 7</w:t>
      </w:r>
      <w:r w:rsidR="008A1713">
        <w:rPr>
          <w:noProof/>
          <w:lang w:eastAsia="da-DK"/>
        </w:rPr>
        <w:drawing>
          <wp:inline distT="0" distB="0" distL="0" distR="0" wp14:anchorId="723CD2CA" wp14:editId="226F7224">
            <wp:extent cx="6120130" cy="3964940"/>
            <wp:effectExtent l="19050" t="0" r="13970" b="0"/>
            <wp:docPr id="3" name="Diagram 3">
              <a:extLst xmlns:a="http://schemas.openxmlformats.org/drawingml/2006/main">
                <a:ext uri="{FF2B5EF4-FFF2-40B4-BE49-F238E27FC236}">
                  <a16:creationId xmlns:a16="http://schemas.microsoft.com/office/drawing/2014/main" id="{29DCC948-621B-433E-BCB3-37E0DDC7CC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2654C" w:rsidRPr="00B2654C" w:rsidRDefault="00B2654C" w:rsidP="00776295">
      <w:pPr>
        <w:tabs>
          <w:tab w:val="left" w:pos="0"/>
          <w:tab w:val="left" w:pos="850"/>
          <w:tab w:val="left" w:pos="1701"/>
          <w:tab w:val="left" w:pos="2552"/>
          <w:tab w:val="left" w:pos="3403"/>
          <w:tab w:val="left" w:pos="4254"/>
          <w:tab w:val="left" w:pos="5104"/>
          <w:tab w:val="left" w:pos="5955"/>
          <w:tab w:val="left" w:pos="6806"/>
          <w:tab w:val="left" w:pos="7657"/>
          <w:tab w:val="left" w:pos="8508"/>
        </w:tabs>
        <w:rPr>
          <w:sz w:val="20"/>
        </w:rPr>
      </w:pPr>
      <w:r w:rsidRPr="00B2654C">
        <w:rPr>
          <w:sz w:val="20"/>
        </w:rPr>
        <w:t>Kilde: Bureau 2000s kommunerundspørge 2018</w:t>
      </w:r>
    </w:p>
    <w:p w:rsidR="008A1713" w:rsidRDefault="008A1713" w:rsidP="00BC29BE">
      <w:pPr>
        <w:spacing w:after="0"/>
      </w:pPr>
    </w:p>
    <w:p w:rsidR="00190470" w:rsidRDefault="00190470" w:rsidP="00BC29BE">
      <w:pPr>
        <w:spacing w:after="0"/>
      </w:pPr>
      <w:r>
        <w:t>Det ses, at 77 pct. af vuggestuebørnene bor i kommuner, hvor</w:t>
      </w:r>
      <w:r w:rsidR="0048087B">
        <w:t xml:space="preserve"> forældrene </w:t>
      </w:r>
      <w:r>
        <w:t xml:space="preserve">kan vælge mellem vuggestuer med </w:t>
      </w:r>
      <w:r w:rsidR="0048087B">
        <w:t>frokost og vuggestuer</w:t>
      </w:r>
      <w:r>
        <w:t xml:space="preserve"> uden frokost.</w:t>
      </w:r>
    </w:p>
    <w:p w:rsidR="00190470" w:rsidRDefault="00190470" w:rsidP="00BC29BE">
      <w:pPr>
        <w:spacing w:after="0"/>
      </w:pPr>
    </w:p>
    <w:p w:rsidR="00190470" w:rsidRDefault="00190470" w:rsidP="00190470">
      <w:pPr>
        <w:tabs>
          <w:tab w:val="left" w:pos="0"/>
          <w:tab w:val="left" w:pos="850"/>
          <w:tab w:val="left" w:pos="1701"/>
          <w:tab w:val="left" w:pos="2552"/>
          <w:tab w:val="left" w:pos="3403"/>
          <w:tab w:val="left" w:pos="4254"/>
          <w:tab w:val="left" w:pos="5104"/>
          <w:tab w:val="left" w:pos="5955"/>
          <w:tab w:val="left" w:pos="6806"/>
          <w:tab w:val="left" w:pos="7657"/>
          <w:tab w:val="left" w:pos="8508"/>
        </w:tabs>
      </w:pPr>
      <w:r>
        <w:t>Figur</w:t>
      </w:r>
      <w:r w:rsidR="00B2654C">
        <w:t xml:space="preserve"> 8</w:t>
      </w:r>
      <w:r>
        <w:t xml:space="preserve"> viser tilsvarende, hvor stor en del af børnehavebørnene der bor i kommuner, hvor der er børnehavetakster med og uden frokost. </w:t>
      </w:r>
    </w:p>
    <w:p w:rsidR="00190470" w:rsidRDefault="00B2654C" w:rsidP="00B2654C">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pPr>
      <w:r>
        <w:rPr>
          <w:b/>
        </w:rPr>
        <w:lastRenderedPageBreak/>
        <w:t>Figur 8</w:t>
      </w:r>
      <w:r w:rsidR="00254CC9">
        <w:rPr>
          <w:noProof/>
          <w:lang w:eastAsia="da-DK"/>
        </w:rPr>
        <w:drawing>
          <wp:inline distT="0" distB="0" distL="0" distR="0" wp14:anchorId="287A9224" wp14:editId="0145385D">
            <wp:extent cx="6120130" cy="3964940"/>
            <wp:effectExtent l="0" t="0" r="13970" b="16510"/>
            <wp:docPr id="4" name="Diagram 4">
              <a:extLst xmlns:a="http://schemas.openxmlformats.org/drawingml/2006/main">
                <a:ext uri="{FF2B5EF4-FFF2-40B4-BE49-F238E27FC236}">
                  <a16:creationId xmlns:a16="http://schemas.microsoft.com/office/drawing/2014/main" id="{870AF399-5397-4F44-BBF2-93535407D1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2654C" w:rsidRDefault="00B2654C" w:rsidP="00B2654C">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rPr>
          <w:sz w:val="20"/>
        </w:rPr>
      </w:pPr>
      <w:r w:rsidRPr="00B2654C">
        <w:rPr>
          <w:sz w:val="20"/>
        </w:rPr>
        <w:t>Kilde: Bureau 2000s kommunerundspørge 2018</w:t>
      </w:r>
    </w:p>
    <w:p w:rsidR="00B2654C" w:rsidRPr="00B2654C" w:rsidRDefault="00B2654C" w:rsidP="00B2654C">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rPr>
          <w:sz w:val="20"/>
        </w:rPr>
      </w:pPr>
    </w:p>
    <w:p w:rsidR="00254CC9" w:rsidRDefault="00B92539" w:rsidP="00190470">
      <w:pPr>
        <w:tabs>
          <w:tab w:val="left" w:pos="0"/>
          <w:tab w:val="left" w:pos="850"/>
          <w:tab w:val="left" w:pos="1701"/>
          <w:tab w:val="left" w:pos="2552"/>
          <w:tab w:val="left" w:pos="3403"/>
          <w:tab w:val="left" w:pos="4254"/>
          <w:tab w:val="left" w:pos="5104"/>
          <w:tab w:val="left" w:pos="5955"/>
          <w:tab w:val="left" w:pos="6806"/>
          <w:tab w:val="left" w:pos="7657"/>
          <w:tab w:val="left" w:pos="8508"/>
        </w:tabs>
      </w:pPr>
      <w:r>
        <w:t>Også her er det mest almindelige, at der både er en takst med og en takst uden frokost.</w:t>
      </w:r>
    </w:p>
    <w:p w:rsidR="00B92539" w:rsidRDefault="00E93DFF" w:rsidP="00190470">
      <w:pPr>
        <w:tabs>
          <w:tab w:val="left" w:pos="0"/>
          <w:tab w:val="left" w:pos="850"/>
          <w:tab w:val="left" w:pos="1701"/>
          <w:tab w:val="left" w:pos="2552"/>
          <w:tab w:val="left" w:pos="3403"/>
          <w:tab w:val="left" w:pos="4254"/>
          <w:tab w:val="left" w:pos="5104"/>
          <w:tab w:val="left" w:pos="5955"/>
          <w:tab w:val="left" w:pos="6806"/>
          <w:tab w:val="left" w:pos="7657"/>
          <w:tab w:val="left" w:pos="8508"/>
        </w:tabs>
      </w:pPr>
      <w:r>
        <w:t>Pladsanviserne er</w:t>
      </w:r>
      <w:r w:rsidR="00DA1E2C">
        <w:t xml:space="preserve"> endelig</w:t>
      </w:r>
      <w:r>
        <w:t xml:space="preserve"> blevet bedt </w:t>
      </w:r>
      <w:r w:rsidR="007F3C3F">
        <w:t>om at vurdere, hvor stor en del af hhv. vuggestue- og børnehavebørnene der faktisk er omfattet af en frokostordning.</w:t>
      </w:r>
    </w:p>
    <w:p w:rsidR="007F3C3F" w:rsidRDefault="007F3C3F" w:rsidP="00190470">
      <w:pPr>
        <w:tabs>
          <w:tab w:val="left" w:pos="0"/>
          <w:tab w:val="left" w:pos="850"/>
          <w:tab w:val="left" w:pos="1701"/>
          <w:tab w:val="left" w:pos="2552"/>
          <w:tab w:val="left" w:pos="3403"/>
          <w:tab w:val="left" w:pos="4254"/>
          <w:tab w:val="left" w:pos="5104"/>
          <w:tab w:val="left" w:pos="5955"/>
          <w:tab w:val="left" w:pos="6806"/>
          <w:tab w:val="left" w:pos="7657"/>
          <w:tab w:val="left" w:pos="8508"/>
        </w:tabs>
      </w:pPr>
      <w:r>
        <w:t xml:space="preserve">Tabel </w:t>
      </w:r>
      <w:r w:rsidR="00DC02B7">
        <w:t xml:space="preserve">10 </w:t>
      </w:r>
      <w:r>
        <w:t>viser svarfordelingen.</w:t>
      </w:r>
    </w:p>
    <w:p w:rsidR="00DC02B7" w:rsidRPr="00DC02B7" w:rsidRDefault="00DC02B7" w:rsidP="00DC02B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rPr>
          <w:b/>
        </w:rPr>
      </w:pPr>
      <w:r>
        <w:rPr>
          <w:b/>
        </w:rPr>
        <w:t>Tabel 10. Kommuner fordelt efter andel af børn, der er omfattet af en frokostordning</w:t>
      </w:r>
    </w:p>
    <w:tbl>
      <w:tblPr>
        <w:tblStyle w:val="Tabel-Gitter"/>
        <w:tblW w:w="0" w:type="auto"/>
        <w:tblLook w:val="04A0" w:firstRow="1" w:lastRow="0" w:firstColumn="1" w:lastColumn="0" w:noHBand="0" w:noVBand="1"/>
      </w:tblPr>
      <w:tblGrid>
        <w:gridCol w:w="3209"/>
        <w:gridCol w:w="3209"/>
        <w:gridCol w:w="3210"/>
      </w:tblGrid>
      <w:tr w:rsidR="00D10360" w:rsidTr="00D10360">
        <w:tc>
          <w:tcPr>
            <w:tcW w:w="3209" w:type="dxa"/>
          </w:tcPr>
          <w:p w:rsidR="00D10360" w:rsidRDefault="00D10360" w:rsidP="00190470">
            <w:pPr>
              <w:tabs>
                <w:tab w:val="left" w:pos="0"/>
                <w:tab w:val="left" w:pos="850"/>
                <w:tab w:val="left" w:pos="1701"/>
                <w:tab w:val="left" w:pos="2552"/>
                <w:tab w:val="left" w:pos="3403"/>
                <w:tab w:val="left" w:pos="4254"/>
                <w:tab w:val="left" w:pos="5104"/>
                <w:tab w:val="left" w:pos="5955"/>
                <w:tab w:val="left" w:pos="6806"/>
                <w:tab w:val="left" w:pos="7657"/>
                <w:tab w:val="left" w:pos="8508"/>
              </w:tabs>
            </w:pPr>
          </w:p>
        </w:tc>
        <w:tc>
          <w:tcPr>
            <w:tcW w:w="3209" w:type="dxa"/>
          </w:tcPr>
          <w:p w:rsidR="00D10360" w:rsidRDefault="00D10360" w:rsidP="00190470">
            <w:pPr>
              <w:tabs>
                <w:tab w:val="left" w:pos="0"/>
                <w:tab w:val="left" w:pos="850"/>
                <w:tab w:val="left" w:pos="1701"/>
                <w:tab w:val="left" w:pos="2552"/>
                <w:tab w:val="left" w:pos="3403"/>
                <w:tab w:val="left" w:pos="4254"/>
                <w:tab w:val="left" w:pos="5104"/>
                <w:tab w:val="left" w:pos="5955"/>
                <w:tab w:val="left" w:pos="6806"/>
                <w:tab w:val="left" w:pos="7657"/>
                <w:tab w:val="left" w:pos="8508"/>
              </w:tabs>
            </w:pPr>
            <w:r>
              <w:t>Vuggestuebørnene</w:t>
            </w:r>
          </w:p>
        </w:tc>
        <w:tc>
          <w:tcPr>
            <w:tcW w:w="3210" w:type="dxa"/>
          </w:tcPr>
          <w:p w:rsidR="00D10360" w:rsidRDefault="00D10360" w:rsidP="00190470">
            <w:pPr>
              <w:tabs>
                <w:tab w:val="left" w:pos="0"/>
                <w:tab w:val="left" w:pos="850"/>
                <w:tab w:val="left" w:pos="1701"/>
                <w:tab w:val="left" w:pos="2552"/>
                <w:tab w:val="left" w:pos="3403"/>
                <w:tab w:val="left" w:pos="4254"/>
                <w:tab w:val="left" w:pos="5104"/>
                <w:tab w:val="left" w:pos="5955"/>
                <w:tab w:val="left" w:pos="6806"/>
                <w:tab w:val="left" w:pos="7657"/>
                <w:tab w:val="left" w:pos="8508"/>
              </w:tabs>
            </w:pPr>
            <w:r>
              <w:t>Børnehavebørnene</w:t>
            </w:r>
          </w:p>
        </w:tc>
      </w:tr>
      <w:tr w:rsidR="00D10360" w:rsidTr="00D10360">
        <w:tc>
          <w:tcPr>
            <w:tcW w:w="3209" w:type="dxa"/>
          </w:tcPr>
          <w:p w:rsidR="00D10360" w:rsidRDefault="00D10360" w:rsidP="00190470">
            <w:pPr>
              <w:tabs>
                <w:tab w:val="left" w:pos="0"/>
                <w:tab w:val="left" w:pos="850"/>
                <w:tab w:val="left" w:pos="1701"/>
                <w:tab w:val="left" w:pos="2552"/>
                <w:tab w:val="left" w:pos="3403"/>
                <w:tab w:val="left" w:pos="4254"/>
                <w:tab w:val="left" w:pos="5104"/>
                <w:tab w:val="left" w:pos="5955"/>
                <w:tab w:val="left" w:pos="6806"/>
                <w:tab w:val="left" w:pos="7657"/>
                <w:tab w:val="left" w:pos="8508"/>
              </w:tabs>
            </w:pPr>
          </w:p>
        </w:tc>
        <w:tc>
          <w:tcPr>
            <w:tcW w:w="6419" w:type="dxa"/>
            <w:gridSpan w:val="2"/>
            <w:vAlign w:val="bottom"/>
          </w:tcPr>
          <w:p w:rsidR="00D10360" w:rsidRDefault="00D10360" w:rsidP="00D10360">
            <w:pPr>
              <w:tabs>
                <w:tab w:val="left" w:pos="0"/>
                <w:tab w:val="left" w:pos="850"/>
                <w:tab w:val="left" w:pos="1701"/>
                <w:tab w:val="left" w:pos="2552"/>
                <w:tab w:val="left" w:pos="3403"/>
                <w:tab w:val="left" w:pos="4254"/>
                <w:tab w:val="left" w:pos="5104"/>
                <w:tab w:val="left" w:pos="5955"/>
                <w:tab w:val="left" w:pos="6806"/>
                <w:tab w:val="left" w:pos="7657"/>
                <w:tab w:val="left" w:pos="8508"/>
              </w:tabs>
              <w:jc w:val="center"/>
            </w:pPr>
            <w:r>
              <w:t>Antal kommuner</w:t>
            </w:r>
          </w:p>
        </w:tc>
      </w:tr>
      <w:tr w:rsidR="00D10360" w:rsidTr="00D10360">
        <w:tc>
          <w:tcPr>
            <w:tcW w:w="3209" w:type="dxa"/>
          </w:tcPr>
          <w:p w:rsidR="00D10360" w:rsidRDefault="00D10360" w:rsidP="00190470">
            <w:pPr>
              <w:tabs>
                <w:tab w:val="left" w:pos="0"/>
                <w:tab w:val="left" w:pos="850"/>
                <w:tab w:val="left" w:pos="1701"/>
                <w:tab w:val="left" w:pos="2552"/>
                <w:tab w:val="left" w:pos="3403"/>
                <w:tab w:val="left" w:pos="4254"/>
                <w:tab w:val="left" w:pos="5104"/>
                <w:tab w:val="left" w:pos="5955"/>
                <w:tab w:val="left" w:pos="6806"/>
                <w:tab w:val="left" w:pos="7657"/>
                <w:tab w:val="left" w:pos="8508"/>
              </w:tabs>
            </w:pPr>
            <w:r>
              <w:t>Alle/stort set alle</w:t>
            </w:r>
          </w:p>
        </w:tc>
        <w:tc>
          <w:tcPr>
            <w:tcW w:w="3209" w:type="dxa"/>
          </w:tcPr>
          <w:p w:rsidR="00D10360" w:rsidRDefault="00D10360" w:rsidP="00D10360">
            <w:pPr>
              <w:tabs>
                <w:tab w:val="left" w:pos="0"/>
                <w:tab w:val="left" w:pos="850"/>
                <w:tab w:val="left" w:pos="1701"/>
                <w:tab w:val="left" w:pos="2552"/>
                <w:tab w:val="left" w:pos="3403"/>
                <w:tab w:val="left" w:pos="4254"/>
                <w:tab w:val="left" w:pos="5104"/>
                <w:tab w:val="left" w:pos="5955"/>
                <w:tab w:val="left" w:pos="6806"/>
                <w:tab w:val="left" w:pos="7657"/>
                <w:tab w:val="left" w:pos="8508"/>
              </w:tabs>
              <w:jc w:val="right"/>
            </w:pPr>
            <w:r>
              <w:t>37</w:t>
            </w:r>
          </w:p>
        </w:tc>
        <w:tc>
          <w:tcPr>
            <w:tcW w:w="3210" w:type="dxa"/>
          </w:tcPr>
          <w:p w:rsidR="00D10360" w:rsidRDefault="00D10360" w:rsidP="00D10360">
            <w:pPr>
              <w:tabs>
                <w:tab w:val="left" w:pos="0"/>
                <w:tab w:val="left" w:pos="850"/>
                <w:tab w:val="left" w:pos="1701"/>
                <w:tab w:val="left" w:pos="2552"/>
                <w:tab w:val="left" w:pos="3403"/>
                <w:tab w:val="left" w:pos="4254"/>
                <w:tab w:val="left" w:pos="5104"/>
                <w:tab w:val="left" w:pos="5955"/>
                <w:tab w:val="left" w:pos="6806"/>
                <w:tab w:val="left" w:pos="7657"/>
                <w:tab w:val="left" w:pos="8508"/>
              </w:tabs>
              <w:jc w:val="right"/>
            </w:pPr>
            <w:r>
              <w:t>11</w:t>
            </w:r>
          </w:p>
        </w:tc>
      </w:tr>
      <w:tr w:rsidR="00D10360" w:rsidTr="00D10360">
        <w:tc>
          <w:tcPr>
            <w:tcW w:w="3209" w:type="dxa"/>
          </w:tcPr>
          <w:p w:rsidR="00D10360" w:rsidRDefault="00D10360" w:rsidP="00190470">
            <w:pPr>
              <w:tabs>
                <w:tab w:val="left" w:pos="0"/>
                <w:tab w:val="left" w:pos="850"/>
                <w:tab w:val="left" w:pos="1701"/>
                <w:tab w:val="left" w:pos="2552"/>
                <w:tab w:val="left" w:pos="3403"/>
                <w:tab w:val="left" w:pos="4254"/>
                <w:tab w:val="left" w:pos="5104"/>
                <w:tab w:val="left" w:pos="5955"/>
                <w:tab w:val="left" w:pos="6806"/>
                <w:tab w:val="left" w:pos="7657"/>
                <w:tab w:val="left" w:pos="8508"/>
              </w:tabs>
            </w:pPr>
            <w:r>
              <w:t>Over 75 pct.</w:t>
            </w:r>
          </w:p>
        </w:tc>
        <w:tc>
          <w:tcPr>
            <w:tcW w:w="3209" w:type="dxa"/>
          </w:tcPr>
          <w:p w:rsidR="00D10360" w:rsidRDefault="00D10360" w:rsidP="00D10360">
            <w:pPr>
              <w:tabs>
                <w:tab w:val="left" w:pos="0"/>
                <w:tab w:val="left" w:pos="850"/>
                <w:tab w:val="left" w:pos="1701"/>
                <w:tab w:val="left" w:pos="2552"/>
                <w:tab w:val="left" w:pos="3403"/>
                <w:tab w:val="left" w:pos="4254"/>
                <w:tab w:val="left" w:pos="5104"/>
                <w:tab w:val="left" w:pos="5955"/>
                <w:tab w:val="left" w:pos="6806"/>
                <w:tab w:val="left" w:pos="7657"/>
                <w:tab w:val="left" w:pos="8508"/>
              </w:tabs>
              <w:jc w:val="right"/>
            </w:pPr>
            <w:r>
              <w:t>10</w:t>
            </w:r>
          </w:p>
        </w:tc>
        <w:tc>
          <w:tcPr>
            <w:tcW w:w="3210" w:type="dxa"/>
          </w:tcPr>
          <w:p w:rsidR="00D10360" w:rsidRDefault="00D10360" w:rsidP="00D10360">
            <w:pPr>
              <w:tabs>
                <w:tab w:val="left" w:pos="0"/>
                <w:tab w:val="left" w:pos="850"/>
                <w:tab w:val="left" w:pos="1701"/>
                <w:tab w:val="left" w:pos="2552"/>
                <w:tab w:val="left" w:pos="3403"/>
                <w:tab w:val="left" w:pos="4254"/>
                <w:tab w:val="left" w:pos="5104"/>
                <w:tab w:val="left" w:pos="5955"/>
                <w:tab w:val="left" w:pos="6806"/>
                <w:tab w:val="left" w:pos="7657"/>
                <w:tab w:val="left" w:pos="8508"/>
              </w:tabs>
              <w:jc w:val="right"/>
            </w:pPr>
            <w:r>
              <w:t>10</w:t>
            </w:r>
          </w:p>
        </w:tc>
      </w:tr>
      <w:tr w:rsidR="00D10360" w:rsidTr="00D10360">
        <w:tc>
          <w:tcPr>
            <w:tcW w:w="3209" w:type="dxa"/>
          </w:tcPr>
          <w:p w:rsidR="00D10360" w:rsidRDefault="00D10360" w:rsidP="00190470">
            <w:pPr>
              <w:tabs>
                <w:tab w:val="left" w:pos="0"/>
                <w:tab w:val="left" w:pos="850"/>
                <w:tab w:val="left" w:pos="1701"/>
                <w:tab w:val="left" w:pos="2552"/>
                <w:tab w:val="left" w:pos="3403"/>
                <w:tab w:val="left" w:pos="4254"/>
                <w:tab w:val="left" w:pos="5104"/>
                <w:tab w:val="left" w:pos="5955"/>
                <w:tab w:val="left" w:pos="6806"/>
                <w:tab w:val="left" w:pos="7657"/>
                <w:tab w:val="left" w:pos="8508"/>
              </w:tabs>
            </w:pPr>
            <w:r>
              <w:t>50-75 pct.</w:t>
            </w:r>
          </w:p>
        </w:tc>
        <w:tc>
          <w:tcPr>
            <w:tcW w:w="3209" w:type="dxa"/>
          </w:tcPr>
          <w:p w:rsidR="00D10360" w:rsidRDefault="00D10360" w:rsidP="00D10360">
            <w:pPr>
              <w:tabs>
                <w:tab w:val="left" w:pos="0"/>
                <w:tab w:val="left" w:pos="850"/>
                <w:tab w:val="left" w:pos="1701"/>
                <w:tab w:val="left" w:pos="2552"/>
                <w:tab w:val="left" w:pos="3403"/>
                <w:tab w:val="left" w:pos="4254"/>
                <w:tab w:val="left" w:pos="5104"/>
                <w:tab w:val="left" w:pos="5955"/>
                <w:tab w:val="left" w:pos="6806"/>
                <w:tab w:val="left" w:pos="7657"/>
                <w:tab w:val="left" w:pos="8508"/>
              </w:tabs>
              <w:jc w:val="right"/>
            </w:pPr>
            <w:r>
              <w:t>4</w:t>
            </w:r>
          </w:p>
        </w:tc>
        <w:tc>
          <w:tcPr>
            <w:tcW w:w="3210" w:type="dxa"/>
          </w:tcPr>
          <w:p w:rsidR="00D10360" w:rsidRDefault="00D10360" w:rsidP="00D10360">
            <w:pPr>
              <w:tabs>
                <w:tab w:val="left" w:pos="0"/>
                <w:tab w:val="left" w:pos="850"/>
                <w:tab w:val="left" w:pos="1701"/>
                <w:tab w:val="left" w:pos="2552"/>
                <w:tab w:val="left" w:pos="3403"/>
                <w:tab w:val="left" w:pos="4254"/>
                <w:tab w:val="left" w:pos="5104"/>
                <w:tab w:val="left" w:pos="5955"/>
                <w:tab w:val="left" w:pos="6806"/>
                <w:tab w:val="left" w:pos="7657"/>
                <w:tab w:val="left" w:pos="8508"/>
              </w:tabs>
              <w:jc w:val="right"/>
            </w:pPr>
            <w:r>
              <w:t>11</w:t>
            </w:r>
          </w:p>
        </w:tc>
      </w:tr>
      <w:tr w:rsidR="00D10360" w:rsidTr="00D10360">
        <w:tc>
          <w:tcPr>
            <w:tcW w:w="3209" w:type="dxa"/>
          </w:tcPr>
          <w:p w:rsidR="00D10360" w:rsidRDefault="00D10360" w:rsidP="00190470">
            <w:pPr>
              <w:tabs>
                <w:tab w:val="left" w:pos="0"/>
                <w:tab w:val="left" w:pos="850"/>
                <w:tab w:val="left" w:pos="1701"/>
                <w:tab w:val="left" w:pos="2552"/>
                <w:tab w:val="left" w:pos="3403"/>
                <w:tab w:val="left" w:pos="4254"/>
                <w:tab w:val="left" w:pos="5104"/>
                <w:tab w:val="left" w:pos="5955"/>
                <w:tab w:val="left" w:pos="6806"/>
                <w:tab w:val="left" w:pos="7657"/>
                <w:tab w:val="left" w:pos="8508"/>
              </w:tabs>
            </w:pPr>
            <w:r>
              <w:t>25-50 pct.</w:t>
            </w:r>
          </w:p>
        </w:tc>
        <w:tc>
          <w:tcPr>
            <w:tcW w:w="3209" w:type="dxa"/>
          </w:tcPr>
          <w:p w:rsidR="00D10360" w:rsidRDefault="00D10360" w:rsidP="00D10360">
            <w:pPr>
              <w:tabs>
                <w:tab w:val="left" w:pos="0"/>
                <w:tab w:val="left" w:pos="850"/>
                <w:tab w:val="left" w:pos="1701"/>
                <w:tab w:val="left" w:pos="2552"/>
                <w:tab w:val="left" w:pos="3403"/>
                <w:tab w:val="left" w:pos="4254"/>
                <w:tab w:val="left" w:pos="5104"/>
                <w:tab w:val="left" w:pos="5955"/>
                <w:tab w:val="left" w:pos="6806"/>
                <w:tab w:val="left" w:pos="7657"/>
                <w:tab w:val="left" w:pos="8508"/>
              </w:tabs>
              <w:jc w:val="right"/>
            </w:pPr>
            <w:r>
              <w:t>4</w:t>
            </w:r>
          </w:p>
        </w:tc>
        <w:tc>
          <w:tcPr>
            <w:tcW w:w="3210" w:type="dxa"/>
          </w:tcPr>
          <w:p w:rsidR="00D10360" w:rsidRDefault="00D10360" w:rsidP="00D10360">
            <w:pPr>
              <w:tabs>
                <w:tab w:val="left" w:pos="0"/>
                <w:tab w:val="left" w:pos="850"/>
                <w:tab w:val="left" w:pos="1701"/>
                <w:tab w:val="left" w:pos="2552"/>
                <w:tab w:val="left" w:pos="3403"/>
                <w:tab w:val="left" w:pos="4254"/>
                <w:tab w:val="left" w:pos="5104"/>
                <w:tab w:val="left" w:pos="5955"/>
                <w:tab w:val="left" w:pos="6806"/>
                <w:tab w:val="left" w:pos="7657"/>
                <w:tab w:val="left" w:pos="8508"/>
              </w:tabs>
              <w:jc w:val="right"/>
            </w:pPr>
            <w:r>
              <w:t>8</w:t>
            </w:r>
          </w:p>
        </w:tc>
      </w:tr>
      <w:tr w:rsidR="00D10360" w:rsidTr="00D10360">
        <w:tc>
          <w:tcPr>
            <w:tcW w:w="3209" w:type="dxa"/>
          </w:tcPr>
          <w:p w:rsidR="00D10360" w:rsidRDefault="00D10360" w:rsidP="00190470">
            <w:pPr>
              <w:tabs>
                <w:tab w:val="left" w:pos="0"/>
                <w:tab w:val="left" w:pos="850"/>
                <w:tab w:val="left" w:pos="1701"/>
                <w:tab w:val="left" w:pos="2552"/>
                <w:tab w:val="left" w:pos="3403"/>
                <w:tab w:val="left" w:pos="4254"/>
                <w:tab w:val="left" w:pos="5104"/>
                <w:tab w:val="left" w:pos="5955"/>
                <w:tab w:val="left" w:pos="6806"/>
                <w:tab w:val="left" w:pos="7657"/>
                <w:tab w:val="left" w:pos="8508"/>
              </w:tabs>
            </w:pPr>
            <w:r>
              <w:t>Under 25 pct.</w:t>
            </w:r>
          </w:p>
        </w:tc>
        <w:tc>
          <w:tcPr>
            <w:tcW w:w="3209" w:type="dxa"/>
          </w:tcPr>
          <w:p w:rsidR="00D10360" w:rsidRDefault="00D10360" w:rsidP="00D10360">
            <w:pPr>
              <w:tabs>
                <w:tab w:val="left" w:pos="0"/>
                <w:tab w:val="left" w:pos="850"/>
                <w:tab w:val="left" w:pos="1701"/>
                <w:tab w:val="left" w:pos="2552"/>
                <w:tab w:val="left" w:pos="3403"/>
                <w:tab w:val="left" w:pos="4254"/>
                <w:tab w:val="left" w:pos="5104"/>
                <w:tab w:val="left" w:pos="5955"/>
                <w:tab w:val="left" w:pos="6806"/>
                <w:tab w:val="left" w:pos="7657"/>
                <w:tab w:val="left" w:pos="8508"/>
              </w:tabs>
              <w:jc w:val="right"/>
            </w:pPr>
            <w:r>
              <w:t>10</w:t>
            </w:r>
          </w:p>
        </w:tc>
        <w:tc>
          <w:tcPr>
            <w:tcW w:w="3210" w:type="dxa"/>
          </w:tcPr>
          <w:p w:rsidR="00D10360" w:rsidRDefault="00D10360" w:rsidP="00D10360">
            <w:pPr>
              <w:tabs>
                <w:tab w:val="left" w:pos="0"/>
                <w:tab w:val="left" w:pos="850"/>
                <w:tab w:val="left" w:pos="1701"/>
                <w:tab w:val="left" w:pos="2552"/>
                <w:tab w:val="left" w:pos="3403"/>
                <w:tab w:val="left" w:pos="4254"/>
                <w:tab w:val="left" w:pos="5104"/>
                <w:tab w:val="left" w:pos="5955"/>
                <w:tab w:val="left" w:pos="6806"/>
                <w:tab w:val="left" w:pos="7657"/>
                <w:tab w:val="left" w:pos="8508"/>
              </w:tabs>
              <w:jc w:val="right"/>
            </w:pPr>
            <w:r>
              <w:t>21</w:t>
            </w:r>
          </w:p>
        </w:tc>
      </w:tr>
      <w:tr w:rsidR="00D10360" w:rsidTr="00D10360">
        <w:tc>
          <w:tcPr>
            <w:tcW w:w="3209" w:type="dxa"/>
          </w:tcPr>
          <w:p w:rsidR="00D10360" w:rsidRDefault="00D10360" w:rsidP="00190470">
            <w:pPr>
              <w:tabs>
                <w:tab w:val="left" w:pos="0"/>
                <w:tab w:val="left" w:pos="850"/>
                <w:tab w:val="left" w:pos="1701"/>
                <w:tab w:val="left" w:pos="2552"/>
                <w:tab w:val="left" w:pos="3403"/>
                <w:tab w:val="left" w:pos="4254"/>
                <w:tab w:val="left" w:pos="5104"/>
                <w:tab w:val="left" w:pos="5955"/>
                <w:tab w:val="left" w:pos="6806"/>
                <w:tab w:val="left" w:pos="7657"/>
                <w:tab w:val="left" w:pos="8508"/>
              </w:tabs>
            </w:pPr>
            <w:r>
              <w:t>Ingen</w:t>
            </w:r>
          </w:p>
        </w:tc>
        <w:tc>
          <w:tcPr>
            <w:tcW w:w="3209" w:type="dxa"/>
          </w:tcPr>
          <w:p w:rsidR="00D10360" w:rsidRDefault="00D10360" w:rsidP="00D10360">
            <w:pPr>
              <w:tabs>
                <w:tab w:val="left" w:pos="0"/>
                <w:tab w:val="left" w:pos="850"/>
                <w:tab w:val="left" w:pos="1701"/>
                <w:tab w:val="left" w:pos="2552"/>
                <w:tab w:val="left" w:pos="3403"/>
                <w:tab w:val="left" w:pos="4254"/>
                <w:tab w:val="left" w:pos="5104"/>
                <w:tab w:val="left" w:pos="5955"/>
                <w:tab w:val="left" w:pos="6806"/>
                <w:tab w:val="left" w:pos="7657"/>
                <w:tab w:val="left" w:pos="8508"/>
              </w:tabs>
              <w:jc w:val="right"/>
            </w:pPr>
            <w:r>
              <w:t>11</w:t>
            </w:r>
          </w:p>
        </w:tc>
        <w:tc>
          <w:tcPr>
            <w:tcW w:w="3210" w:type="dxa"/>
          </w:tcPr>
          <w:p w:rsidR="00D10360" w:rsidRDefault="00D10360" w:rsidP="00D10360">
            <w:pPr>
              <w:tabs>
                <w:tab w:val="left" w:pos="0"/>
                <w:tab w:val="left" w:pos="850"/>
                <w:tab w:val="left" w:pos="1701"/>
                <w:tab w:val="left" w:pos="2552"/>
                <w:tab w:val="left" w:pos="3403"/>
                <w:tab w:val="left" w:pos="4254"/>
                <w:tab w:val="left" w:pos="5104"/>
                <w:tab w:val="left" w:pos="5955"/>
                <w:tab w:val="left" w:pos="6806"/>
                <w:tab w:val="left" w:pos="7657"/>
                <w:tab w:val="left" w:pos="8508"/>
              </w:tabs>
              <w:jc w:val="right"/>
            </w:pPr>
            <w:r>
              <w:t>12</w:t>
            </w:r>
          </w:p>
        </w:tc>
      </w:tr>
      <w:tr w:rsidR="00D10360" w:rsidTr="00D10360">
        <w:tc>
          <w:tcPr>
            <w:tcW w:w="3209" w:type="dxa"/>
          </w:tcPr>
          <w:p w:rsidR="00D10360" w:rsidRDefault="00D10360" w:rsidP="00190470">
            <w:pPr>
              <w:tabs>
                <w:tab w:val="left" w:pos="0"/>
                <w:tab w:val="left" w:pos="850"/>
                <w:tab w:val="left" w:pos="1701"/>
                <w:tab w:val="left" w:pos="2552"/>
                <w:tab w:val="left" w:pos="3403"/>
                <w:tab w:val="left" w:pos="4254"/>
                <w:tab w:val="left" w:pos="5104"/>
                <w:tab w:val="left" w:pos="5955"/>
                <w:tab w:val="left" w:pos="6806"/>
                <w:tab w:val="left" w:pos="7657"/>
                <w:tab w:val="left" w:pos="8508"/>
              </w:tabs>
            </w:pPr>
            <w:r>
              <w:t>I alt</w:t>
            </w:r>
          </w:p>
        </w:tc>
        <w:tc>
          <w:tcPr>
            <w:tcW w:w="3209" w:type="dxa"/>
          </w:tcPr>
          <w:p w:rsidR="00D10360" w:rsidRDefault="00D10360" w:rsidP="00D10360">
            <w:pPr>
              <w:tabs>
                <w:tab w:val="left" w:pos="0"/>
                <w:tab w:val="left" w:pos="850"/>
                <w:tab w:val="left" w:pos="1701"/>
                <w:tab w:val="left" w:pos="2552"/>
                <w:tab w:val="left" w:pos="3403"/>
                <w:tab w:val="left" w:pos="4254"/>
                <w:tab w:val="left" w:pos="5104"/>
                <w:tab w:val="left" w:pos="5955"/>
                <w:tab w:val="left" w:pos="6806"/>
                <w:tab w:val="left" w:pos="7657"/>
                <w:tab w:val="left" w:pos="8508"/>
              </w:tabs>
              <w:jc w:val="right"/>
            </w:pPr>
            <w:r>
              <w:t>76</w:t>
            </w:r>
          </w:p>
        </w:tc>
        <w:tc>
          <w:tcPr>
            <w:tcW w:w="3210" w:type="dxa"/>
          </w:tcPr>
          <w:p w:rsidR="00D10360" w:rsidRDefault="00D10360" w:rsidP="00D10360">
            <w:pPr>
              <w:tabs>
                <w:tab w:val="left" w:pos="0"/>
                <w:tab w:val="left" w:pos="850"/>
                <w:tab w:val="left" w:pos="1701"/>
                <w:tab w:val="left" w:pos="2552"/>
                <w:tab w:val="left" w:pos="3403"/>
                <w:tab w:val="left" w:pos="4254"/>
                <w:tab w:val="left" w:pos="5104"/>
                <w:tab w:val="left" w:pos="5955"/>
                <w:tab w:val="left" w:pos="6806"/>
                <w:tab w:val="left" w:pos="7657"/>
                <w:tab w:val="left" w:pos="8508"/>
              </w:tabs>
              <w:jc w:val="right"/>
            </w:pPr>
            <w:r>
              <w:t>73</w:t>
            </w:r>
          </w:p>
        </w:tc>
      </w:tr>
    </w:tbl>
    <w:p w:rsidR="00DC02B7" w:rsidRDefault="00DC02B7" w:rsidP="00DC02B7">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rPr>
          <w:sz w:val="20"/>
        </w:rPr>
      </w:pPr>
      <w:r w:rsidRPr="00B2654C">
        <w:rPr>
          <w:sz w:val="20"/>
        </w:rPr>
        <w:t>Kilde: Bureau 2000s kommunerundspørge 2018</w:t>
      </w:r>
    </w:p>
    <w:p w:rsidR="004B04ED" w:rsidRDefault="004B04ED" w:rsidP="00190470">
      <w:pPr>
        <w:tabs>
          <w:tab w:val="left" w:pos="0"/>
          <w:tab w:val="left" w:pos="850"/>
          <w:tab w:val="left" w:pos="1701"/>
          <w:tab w:val="left" w:pos="2552"/>
          <w:tab w:val="left" w:pos="3403"/>
          <w:tab w:val="left" w:pos="4254"/>
          <w:tab w:val="left" w:pos="5104"/>
          <w:tab w:val="left" w:pos="5955"/>
          <w:tab w:val="left" w:pos="6806"/>
          <w:tab w:val="left" w:pos="7657"/>
          <w:tab w:val="left" w:pos="8508"/>
        </w:tabs>
      </w:pPr>
    </w:p>
    <w:p w:rsidR="00D10360" w:rsidRDefault="00DE3EB6" w:rsidP="00190470">
      <w:pPr>
        <w:tabs>
          <w:tab w:val="left" w:pos="0"/>
          <w:tab w:val="left" w:pos="850"/>
          <w:tab w:val="left" w:pos="1701"/>
          <w:tab w:val="left" w:pos="2552"/>
          <w:tab w:val="left" w:pos="3403"/>
          <w:tab w:val="left" w:pos="4254"/>
          <w:tab w:val="left" w:pos="5104"/>
          <w:tab w:val="left" w:pos="5955"/>
          <w:tab w:val="left" w:pos="6806"/>
          <w:tab w:val="left" w:pos="7657"/>
          <w:tab w:val="left" w:pos="8508"/>
        </w:tabs>
      </w:pPr>
      <w:r>
        <w:t>De kommuner, hvor alle/stort set alle vuggestuebørn får frokost, rummer 54 pct. af vuggestuebørnene. Yderligere 11 pct. af vuggestuebørnene bor i kommuner, hvor over 75 pct. får frokost.</w:t>
      </w:r>
      <w:r w:rsidR="004B04ED">
        <w:t xml:space="preserve"> I 2017 blev det vurderet, at 56 pct. af vuggestuebørnene boede i kommuner, hvor alle/stort set alle vuggestuebørn fik frokost. Yderligere 13 pct. boede i kommuner, hvor mindst 75 pct. fik frokost.</w:t>
      </w:r>
    </w:p>
    <w:p w:rsidR="00DE3EB6" w:rsidRDefault="00DE3EB6" w:rsidP="00190470">
      <w:pPr>
        <w:tabs>
          <w:tab w:val="left" w:pos="0"/>
          <w:tab w:val="left" w:pos="850"/>
          <w:tab w:val="left" w:pos="1701"/>
          <w:tab w:val="left" w:pos="2552"/>
          <w:tab w:val="left" w:pos="3403"/>
          <w:tab w:val="left" w:pos="4254"/>
          <w:tab w:val="left" w:pos="5104"/>
          <w:tab w:val="left" w:pos="5955"/>
          <w:tab w:val="left" w:pos="6806"/>
          <w:tab w:val="left" w:pos="7657"/>
          <w:tab w:val="left" w:pos="8508"/>
        </w:tabs>
      </w:pPr>
      <w:r>
        <w:lastRenderedPageBreak/>
        <w:t>De kommuner, hvor alle/stort set alle børnehavebørn får frokost, rummer 9 pct. af børnehavebørnene, mens yderligere 23 pct. af børnehavebørnene bor i kommuner, hvor 75 pct. får frokost.</w:t>
      </w:r>
      <w:r w:rsidR="004B04ED">
        <w:t xml:space="preserve"> De tilsvarende tal for 2017 var henholdsvis 10 pct. og 22 pct.</w:t>
      </w:r>
    </w:p>
    <w:p w:rsidR="007F72A3" w:rsidRDefault="007F72A3" w:rsidP="00190470">
      <w:pPr>
        <w:tabs>
          <w:tab w:val="left" w:pos="0"/>
          <w:tab w:val="left" w:pos="850"/>
          <w:tab w:val="left" w:pos="1701"/>
          <w:tab w:val="left" w:pos="2552"/>
          <w:tab w:val="left" w:pos="3403"/>
          <w:tab w:val="left" w:pos="4254"/>
          <w:tab w:val="left" w:pos="5104"/>
          <w:tab w:val="left" w:pos="5955"/>
          <w:tab w:val="left" w:pos="6806"/>
          <w:tab w:val="left" w:pos="7657"/>
          <w:tab w:val="left" w:pos="8508"/>
        </w:tabs>
      </w:pPr>
      <w:r>
        <w:t xml:space="preserve">Det vurderes, at knap 80 pct. af vuggestuebørnene og </w:t>
      </w:r>
      <w:r w:rsidR="002270F7">
        <w:t>godt halvdelen</w:t>
      </w:r>
      <w:r>
        <w:t xml:space="preserve"> af børnehavebørnene er omfattet af en frokostordning.</w:t>
      </w:r>
      <w:r w:rsidR="00493BE4" w:rsidRPr="00493BE4">
        <w:rPr>
          <w:rStyle w:val="Fodnotehenvisning"/>
          <w:vertAlign w:val="superscript"/>
        </w:rPr>
        <w:footnoteReference w:id="11"/>
      </w:r>
      <w:r w:rsidR="00B75BAC">
        <w:t xml:space="preserve"> Opgørelsen sker med en vis usikkerhed, men efter alt at dømme er den andel af børnene, der får frokost, stort set den samme i 2018 som i 2017.</w:t>
      </w:r>
    </w:p>
    <w:p w:rsidR="00493BE4" w:rsidRDefault="001F513E" w:rsidP="00190470">
      <w:pPr>
        <w:tabs>
          <w:tab w:val="left" w:pos="0"/>
          <w:tab w:val="left" w:pos="850"/>
          <w:tab w:val="left" w:pos="1701"/>
          <w:tab w:val="left" w:pos="2552"/>
          <w:tab w:val="left" w:pos="3403"/>
          <w:tab w:val="left" w:pos="4254"/>
          <w:tab w:val="left" w:pos="5104"/>
          <w:tab w:val="left" w:pos="5955"/>
          <w:tab w:val="left" w:pos="6806"/>
          <w:tab w:val="left" w:pos="7657"/>
          <w:tab w:val="left" w:pos="8508"/>
        </w:tabs>
      </w:pPr>
      <w:r>
        <w:t xml:space="preserve">Der har </w:t>
      </w:r>
      <w:r w:rsidR="00B45EFD">
        <w:t>i en årrække været fokus på vigtigheden af, at skolebørn får et sundt morgenmåltid. Undersøgelser har vist, at en del skolebørn springer morgenmaden over hjemme. Det gør dog ikke så meget, hvis de til gengæld kan få morgenmad i SFO</w:t>
      </w:r>
      <w:r w:rsidR="009907DF">
        <w:t>’</w:t>
      </w:r>
      <w:r w:rsidR="00B45EFD">
        <w:t>en.</w:t>
      </w:r>
    </w:p>
    <w:p w:rsidR="00B45EFD" w:rsidRDefault="00155D97" w:rsidP="00190470">
      <w:pPr>
        <w:tabs>
          <w:tab w:val="left" w:pos="0"/>
          <w:tab w:val="left" w:pos="850"/>
          <w:tab w:val="left" w:pos="1701"/>
          <w:tab w:val="left" w:pos="2552"/>
          <w:tab w:val="left" w:pos="3403"/>
          <w:tab w:val="left" w:pos="4254"/>
          <w:tab w:val="left" w:pos="5104"/>
          <w:tab w:val="left" w:pos="5955"/>
          <w:tab w:val="left" w:pos="6806"/>
          <w:tab w:val="left" w:pos="7657"/>
          <w:tab w:val="left" w:pos="8508"/>
        </w:tabs>
      </w:pPr>
      <w:r>
        <w:t>Pladsanviserne er derfor blevet spurgt, om børnene har mulighed for morgenmad i SFO</w:t>
      </w:r>
      <w:r w:rsidR="009907DF">
        <w:t>’</w:t>
      </w:r>
      <w:r>
        <w:t>en.</w:t>
      </w:r>
    </w:p>
    <w:p w:rsidR="00424C32" w:rsidRDefault="00424C32" w:rsidP="00190470">
      <w:pPr>
        <w:tabs>
          <w:tab w:val="left" w:pos="0"/>
          <w:tab w:val="left" w:pos="850"/>
          <w:tab w:val="left" w:pos="1701"/>
          <w:tab w:val="left" w:pos="2552"/>
          <w:tab w:val="left" w:pos="3403"/>
          <w:tab w:val="left" w:pos="4254"/>
          <w:tab w:val="left" w:pos="5104"/>
          <w:tab w:val="left" w:pos="5955"/>
          <w:tab w:val="left" w:pos="6806"/>
          <w:tab w:val="left" w:pos="7657"/>
          <w:tab w:val="left" w:pos="8508"/>
        </w:tabs>
      </w:pPr>
      <w:r>
        <w:t>Pladsanviserne i 26 kommune</w:t>
      </w:r>
      <w:r w:rsidR="009907DF">
        <w:t>r</w:t>
      </w:r>
      <w:r>
        <w:t xml:space="preserve"> svarer ja.</w:t>
      </w:r>
      <w:r w:rsidR="009907DF">
        <w:br/>
        <w:t xml:space="preserve">– </w:t>
      </w:r>
      <w:r>
        <w:t>15 svarer nej.</w:t>
      </w:r>
      <w:r w:rsidR="009907DF">
        <w:br/>
        <w:t xml:space="preserve">– </w:t>
      </w:r>
      <w:r>
        <w:t>4 svarer, at der er forskelligt på skolerne.</w:t>
      </w:r>
      <w:r w:rsidR="009907DF">
        <w:br/>
        <w:t>–</w:t>
      </w:r>
      <w:r>
        <w:t xml:space="preserve">27 pladsanvisere svarer ”ved ikke”. Disse 27 repræsenterer </w:t>
      </w:r>
      <w:r w:rsidR="004879E7">
        <w:t xml:space="preserve">kommuner med </w:t>
      </w:r>
      <w:r w:rsidR="002F5B5E">
        <w:t>godt</w:t>
      </w:r>
      <w:r w:rsidR="004879E7">
        <w:t xml:space="preserve"> halvdelen af SFO-børnene.</w:t>
      </w:r>
    </w:p>
    <w:p w:rsidR="00F508BC" w:rsidRDefault="00AA6340" w:rsidP="00190470">
      <w:pPr>
        <w:tabs>
          <w:tab w:val="left" w:pos="0"/>
          <w:tab w:val="left" w:pos="850"/>
          <w:tab w:val="left" w:pos="1701"/>
          <w:tab w:val="left" w:pos="2552"/>
          <w:tab w:val="left" w:pos="3403"/>
          <w:tab w:val="left" w:pos="4254"/>
          <w:tab w:val="left" w:pos="5104"/>
          <w:tab w:val="left" w:pos="5955"/>
          <w:tab w:val="left" w:pos="6806"/>
          <w:tab w:val="left" w:pos="7657"/>
          <w:tab w:val="left" w:pos="8508"/>
        </w:tabs>
      </w:pPr>
      <w:r>
        <w:t>Der er således ikke noget klart billede af, om børnene kan få morgenmad i SFO</w:t>
      </w:r>
      <w:r w:rsidR="009907DF">
        <w:t>’</w:t>
      </w:r>
      <w:r>
        <w:t>en.</w:t>
      </w:r>
    </w:p>
    <w:p w:rsidR="00F508BC" w:rsidRDefault="00F508BC">
      <w:r>
        <w:br w:type="page"/>
      </w:r>
    </w:p>
    <w:p w:rsidR="004879E7" w:rsidRDefault="00594A02" w:rsidP="0092468F">
      <w:pPr>
        <w:pStyle w:val="Overskrift1"/>
        <w:tabs>
          <w:tab w:val="left" w:pos="709"/>
        </w:tabs>
      </w:pPr>
      <w:bookmarkStart w:id="14" w:name="_Toc504557627"/>
      <w:r>
        <w:lastRenderedPageBreak/>
        <w:t>4</w:t>
      </w:r>
      <w:r w:rsidR="002037AC">
        <w:t xml:space="preserve"> </w:t>
      </w:r>
      <w:r w:rsidR="009907DF">
        <w:tab/>
      </w:r>
      <w:r w:rsidR="004E2B05">
        <w:t>Dagtilbuddenes organisering: Valgmuligheder, aldersgrænser, ledelse og tilsyn</w:t>
      </w:r>
      <w:bookmarkEnd w:id="14"/>
    </w:p>
    <w:p w:rsidR="002037AC" w:rsidRDefault="002037AC" w:rsidP="00FB0309">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pPr>
    </w:p>
    <w:p w:rsidR="002037AC" w:rsidRDefault="00897142" w:rsidP="00FB0309">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pPr>
      <w:r>
        <w:t xml:space="preserve">Rundspørgen til kommunerne giver mulighed for belysning af en række strukturelle forhold i kommunernes dagtilbud. </w:t>
      </w:r>
      <w:r w:rsidR="00C50B93">
        <w:t>I det følgende ses på følgende forhold:</w:t>
      </w:r>
    </w:p>
    <w:p w:rsidR="00C50B93" w:rsidRDefault="009907DF" w:rsidP="00FB0309">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pPr>
      <w:r>
        <w:t>–</w:t>
      </w:r>
      <w:r w:rsidR="00C50B93">
        <w:t xml:space="preserve"> valgmuligheder mellem forskellige typer af dagtilbud</w:t>
      </w:r>
    </w:p>
    <w:p w:rsidR="00C50B93" w:rsidRDefault="009907DF" w:rsidP="00FB0309">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pPr>
      <w:r>
        <w:t>–</w:t>
      </w:r>
      <w:r w:rsidR="00C50B93">
        <w:t xml:space="preserve"> mulighed for deltid</w:t>
      </w:r>
    </w:p>
    <w:p w:rsidR="00C50B93" w:rsidRDefault="009907DF" w:rsidP="00FB0309">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pPr>
      <w:r>
        <w:t>–</w:t>
      </w:r>
      <w:r w:rsidR="00C50B93">
        <w:t xml:space="preserve"> </w:t>
      </w:r>
      <w:r w:rsidR="005659DB">
        <w:t>aldersgrænser</w:t>
      </w:r>
      <w:r w:rsidR="00C50B93">
        <w:t xml:space="preserve"> mellem de forskellige tilbud</w:t>
      </w:r>
    </w:p>
    <w:p w:rsidR="00C50B93" w:rsidRDefault="009907DF" w:rsidP="00FB0309">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pPr>
      <w:r>
        <w:t>–</w:t>
      </w:r>
      <w:r w:rsidR="00C50B93">
        <w:t xml:space="preserve"> områdeledelse/klyngeledelse</w:t>
      </w:r>
    </w:p>
    <w:p w:rsidR="006E36B0" w:rsidRDefault="00622FAD" w:rsidP="00FB0309">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pPr>
      <w:r>
        <w:t xml:space="preserve">– </w:t>
      </w:r>
      <w:r w:rsidR="006E36B0">
        <w:t>tilsyn med kommunal dagpleje og private børnepassere</w:t>
      </w:r>
    </w:p>
    <w:p w:rsidR="00C50B93" w:rsidRDefault="00C50B93" w:rsidP="00FB0309">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pPr>
    </w:p>
    <w:p w:rsidR="00C50B93" w:rsidRDefault="00594A02" w:rsidP="0092468F">
      <w:pPr>
        <w:pStyle w:val="Overskrift2"/>
        <w:tabs>
          <w:tab w:val="left" w:pos="709"/>
        </w:tabs>
      </w:pPr>
      <w:bookmarkStart w:id="15" w:name="_Toc504557628"/>
      <w:r>
        <w:t>4</w:t>
      </w:r>
      <w:r w:rsidR="006C57E9">
        <w:t xml:space="preserve">.1 </w:t>
      </w:r>
      <w:r w:rsidR="009907DF">
        <w:tab/>
      </w:r>
      <w:r w:rsidR="006C57E9">
        <w:t>Typer af dagtilbud</w:t>
      </w:r>
      <w:bookmarkEnd w:id="15"/>
    </w:p>
    <w:p w:rsidR="006C57E9" w:rsidRDefault="006C57E9" w:rsidP="00FB0309">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pPr>
    </w:p>
    <w:p w:rsidR="006C57E9" w:rsidRDefault="00BE7D1B" w:rsidP="00FB0309">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pPr>
      <w:r>
        <w:t>Stort set alle kommuner</w:t>
      </w:r>
      <w:r w:rsidR="00973019">
        <w:t xml:space="preserve"> (93 ud af 98)</w:t>
      </w:r>
      <w:r>
        <w:t xml:space="preserve"> har i dag følgende tilbud:</w:t>
      </w:r>
    </w:p>
    <w:p w:rsidR="00BE7D1B" w:rsidRDefault="009907DF" w:rsidP="00FB0309">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pPr>
      <w:r>
        <w:t>–</w:t>
      </w:r>
      <w:r w:rsidR="00BE7D1B">
        <w:t xml:space="preserve"> dagpleje</w:t>
      </w:r>
    </w:p>
    <w:p w:rsidR="00BE7D1B" w:rsidRDefault="009907DF" w:rsidP="00FB0309">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pPr>
      <w:r>
        <w:t>–</w:t>
      </w:r>
      <w:r w:rsidR="00BE7D1B">
        <w:t xml:space="preserve"> vuggestue/vuggestuegrupper</w:t>
      </w:r>
    </w:p>
    <w:p w:rsidR="00BE7D1B" w:rsidRDefault="009907DF" w:rsidP="00FB0309">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pPr>
      <w:r>
        <w:t>–</w:t>
      </w:r>
      <w:r w:rsidR="00BE7D1B">
        <w:t xml:space="preserve"> børnehave/børnehavegrupper</w:t>
      </w:r>
    </w:p>
    <w:p w:rsidR="00BE7D1B" w:rsidRDefault="009907DF" w:rsidP="00FB0309">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pPr>
      <w:r>
        <w:t>–</w:t>
      </w:r>
      <w:r w:rsidR="00BE7D1B">
        <w:t xml:space="preserve"> skolefritidsordninger</w:t>
      </w:r>
    </w:p>
    <w:p w:rsidR="00BE7D1B" w:rsidRDefault="00BE7D1B" w:rsidP="00FB0309">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pPr>
    </w:p>
    <w:p w:rsidR="00BE7D1B" w:rsidRDefault="00B43534" w:rsidP="00FB0309">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pPr>
      <w:r>
        <w:t>Der er følgende undtagelser fra dette mønster:</w:t>
      </w:r>
    </w:p>
    <w:p w:rsidR="00B43534" w:rsidRDefault="00B43534" w:rsidP="00FB0309">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pPr>
    </w:p>
    <w:p w:rsidR="00B43534" w:rsidRDefault="009907DF" w:rsidP="00FB0309">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pPr>
      <w:r>
        <w:t>–</w:t>
      </w:r>
      <w:r w:rsidR="00B43534">
        <w:t xml:space="preserve"> To kommuner har ikke dagpleje, men kun vuggestuepladser til de 0-2</w:t>
      </w:r>
      <w:r>
        <w:t>-</w:t>
      </w:r>
      <w:r w:rsidR="00B43534">
        <w:t>årige. De to kommuner er Helsingør og Læsø.</w:t>
      </w:r>
    </w:p>
    <w:p w:rsidR="00B43534" w:rsidRDefault="00B43534" w:rsidP="00FB0309">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pPr>
    </w:p>
    <w:p w:rsidR="00B43534" w:rsidRDefault="009907DF" w:rsidP="00FB0309">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pPr>
      <w:r>
        <w:t>–</w:t>
      </w:r>
      <w:r w:rsidR="00B57AAA">
        <w:t xml:space="preserve"> </w:t>
      </w:r>
      <w:r w:rsidR="005C3633">
        <w:t>To kommuner har ikke vuggestue, men kun dagpleje til de 0-2</w:t>
      </w:r>
      <w:r>
        <w:t>–</w:t>
      </w:r>
      <w:r w:rsidR="005C3633">
        <w:t>årige. De to kommuner er Samsø og Thisted.</w:t>
      </w:r>
    </w:p>
    <w:p w:rsidR="005C3633" w:rsidRDefault="005C3633" w:rsidP="00FB0309">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pPr>
    </w:p>
    <w:p w:rsidR="005C3633" w:rsidRDefault="00E8360A" w:rsidP="00FB0309">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pPr>
      <w:r>
        <w:t>En kommune</w:t>
      </w:r>
      <w:r w:rsidR="003E6754">
        <w:t xml:space="preserve">, Fredensborg, har ikke skolefritidsordninger, men kun fritidshjem. Desuden er fritidshjem/fritidshjemsgrupper den mest almindelige pasningsform for skolebørn i Københavns </w:t>
      </w:r>
      <w:r w:rsidR="009907DF">
        <w:t>K</w:t>
      </w:r>
      <w:r w:rsidR="003E6754">
        <w:t>ommune, som dog også har skolefritidsordninger. Uden for disse to kommuner findes fritidshjemspladser kun sporadisk.</w:t>
      </w:r>
    </w:p>
    <w:p w:rsidR="003E6754" w:rsidRDefault="003E6754" w:rsidP="00FB0309">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pPr>
    </w:p>
    <w:p w:rsidR="003E6754" w:rsidRDefault="002D1D7D" w:rsidP="0092468F">
      <w:pPr>
        <w:pStyle w:val="Overskrift2"/>
        <w:tabs>
          <w:tab w:val="left" w:pos="709"/>
        </w:tabs>
      </w:pPr>
      <w:bookmarkStart w:id="16" w:name="_Toc504557629"/>
      <w:r>
        <w:t>4</w:t>
      </w:r>
      <w:r w:rsidR="00BA68DA">
        <w:t xml:space="preserve">.2 </w:t>
      </w:r>
      <w:r w:rsidR="009907DF">
        <w:tab/>
      </w:r>
      <w:r w:rsidR="00BA68DA">
        <w:t>Mulighed for deltid</w:t>
      </w:r>
      <w:bookmarkEnd w:id="16"/>
    </w:p>
    <w:p w:rsidR="00BA68DA" w:rsidRDefault="00BA68DA" w:rsidP="00FB0309">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pPr>
    </w:p>
    <w:p w:rsidR="00B36B4D" w:rsidRDefault="007927EF" w:rsidP="00FB0309">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pPr>
      <w:r>
        <w:t>I den aftale om dagtilbud, som regeringspartierne, DF, Socialdemokratiet og Den radikale Venstre indgik sommeren 2017, hedder det bl.a.:</w:t>
      </w:r>
    </w:p>
    <w:p w:rsidR="007927EF" w:rsidRDefault="007927EF" w:rsidP="00FB0309">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pPr>
    </w:p>
    <w:p w:rsidR="00B36B4D" w:rsidRPr="007927EF" w:rsidRDefault="00B36B4D" w:rsidP="00B36B4D">
      <w:pPr>
        <w:pStyle w:val="Brdtekst"/>
        <w:spacing w:before="12" w:line="249" w:lineRule="auto"/>
        <w:ind w:left="1154" w:right="153"/>
        <w:rPr>
          <w:rFonts w:asciiTheme="minorHAnsi" w:hAnsiTheme="minorHAnsi" w:cstheme="minorHAnsi"/>
          <w:i/>
          <w:sz w:val="22"/>
          <w:lang w:val="da-DK"/>
        </w:rPr>
      </w:pPr>
      <w:r w:rsidRPr="007927EF">
        <w:rPr>
          <w:rFonts w:asciiTheme="minorHAnsi" w:hAnsiTheme="minorHAnsi" w:cstheme="minorHAnsi"/>
          <w:i/>
          <w:sz w:val="22"/>
          <w:lang w:val="da-DK"/>
        </w:rPr>
        <w:t>Aftaleparterne er enige om at sikre bedre rammer for, at forældre på barsels- eller forældreorlov og børn kan tilbringe mere tid sammen som familie. Derfor skal forældre på barsels- og forældreorlov have mulighed for selv at vælge, om de vil nøjes med at gøre brug af en deltidsplads på 30 timer om ugen i dagplejen, vuggestuen eller børnehaven for ældre søskendebørn mod tilsvarende nedsat forældrebetaling.</w:t>
      </w:r>
    </w:p>
    <w:p w:rsidR="00B36B4D" w:rsidRPr="007927EF" w:rsidRDefault="00B36B4D" w:rsidP="00B36B4D">
      <w:pPr>
        <w:pStyle w:val="Brdtekst"/>
        <w:spacing w:line="249" w:lineRule="auto"/>
        <w:ind w:left="1154" w:right="114"/>
        <w:rPr>
          <w:rFonts w:asciiTheme="minorHAnsi" w:hAnsiTheme="minorHAnsi" w:cstheme="minorHAnsi"/>
          <w:i/>
          <w:sz w:val="22"/>
          <w:lang w:val="da-DK"/>
        </w:rPr>
      </w:pPr>
      <w:r w:rsidRPr="007927EF">
        <w:rPr>
          <w:rFonts w:asciiTheme="minorHAnsi" w:hAnsiTheme="minorHAnsi" w:cstheme="minorHAnsi"/>
          <w:i/>
          <w:sz w:val="22"/>
          <w:lang w:val="da-DK"/>
        </w:rPr>
        <w:t xml:space="preserve">Ved at fastsætte en deltidsplads til 30 timer tages der hensyn til forældrenes </w:t>
      </w:r>
      <w:proofErr w:type="gramStart"/>
      <w:r w:rsidRPr="007927EF">
        <w:rPr>
          <w:rFonts w:asciiTheme="minorHAnsi" w:hAnsiTheme="minorHAnsi" w:cstheme="minorHAnsi"/>
          <w:i/>
          <w:sz w:val="22"/>
          <w:lang w:val="da-DK"/>
        </w:rPr>
        <w:t>ønske  om</w:t>
      </w:r>
      <w:proofErr w:type="gramEnd"/>
      <w:r w:rsidRPr="007927EF">
        <w:rPr>
          <w:rFonts w:asciiTheme="minorHAnsi" w:hAnsiTheme="minorHAnsi" w:cstheme="minorHAnsi"/>
          <w:i/>
          <w:sz w:val="22"/>
          <w:lang w:val="da-DK"/>
        </w:rPr>
        <w:t xml:space="preserve"> </w:t>
      </w:r>
      <w:r w:rsidRPr="007927EF">
        <w:rPr>
          <w:rFonts w:asciiTheme="minorHAnsi" w:hAnsiTheme="minorHAnsi" w:cstheme="minorHAnsi"/>
          <w:i/>
          <w:sz w:val="22"/>
          <w:lang w:val="da-DK"/>
        </w:rPr>
        <w:lastRenderedPageBreak/>
        <w:t>reduceret betaling, børnenes mulighed for at deltage i de pædagogiske aktiviteter og indgå i børnefællesskabet samt personalets mulighed for at tilrettelægge det pædagogiske arbejde meningsfuldt for hele</w:t>
      </w:r>
      <w:r w:rsidRPr="007927EF">
        <w:rPr>
          <w:rFonts w:asciiTheme="minorHAnsi" w:hAnsiTheme="minorHAnsi" w:cstheme="minorHAnsi"/>
          <w:i/>
          <w:spacing w:val="-26"/>
          <w:sz w:val="22"/>
          <w:lang w:val="da-DK"/>
        </w:rPr>
        <w:t xml:space="preserve"> </w:t>
      </w:r>
      <w:r w:rsidRPr="007927EF">
        <w:rPr>
          <w:rFonts w:asciiTheme="minorHAnsi" w:hAnsiTheme="minorHAnsi" w:cstheme="minorHAnsi"/>
          <w:i/>
          <w:sz w:val="22"/>
          <w:lang w:val="da-DK"/>
        </w:rPr>
        <w:t>børnefællesskabet.</w:t>
      </w:r>
    </w:p>
    <w:p w:rsidR="00B36B4D" w:rsidRPr="007927EF" w:rsidRDefault="00B36B4D" w:rsidP="00B36B4D">
      <w:pPr>
        <w:pStyle w:val="Brdtekst"/>
        <w:spacing w:line="249" w:lineRule="auto"/>
        <w:ind w:left="1154" w:right="218"/>
        <w:rPr>
          <w:rFonts w:asciiTheme="minorHAnsi" w:hAnsiTheme="minorHAnsi" w:cstheme="minorHAnsi"/>
          <w:i/>
          <w:sz w:val="22"/>
          <w:lang w:val="da-DK"/>
        </w:rPr>
      </w:pPr>
      <w:r w:rsidRPr="007927EF">
        <w:rPr>
          <w:rFonts w:asciiTheme="minorHAnsi" w:hAnsiTheme="minorHAnsi" w:cstheme="minorHAnsi"/>
          <w:i/>
          <w:sz w:val="22"/>
          <w:lang w:val="da-DK"/>
        </w:rPr>
        <w:t>Tilrettelæggelsen af deltidspladsen fastsættes lokalt under hensyn til bl.a. den lokale dagtilbudsstruktur, forældrenes behov og størrelsen på det dagtilbud, hvor barnet gør brug af en deltidsplads.</w:t>
      </w:r>
    </w:p>
    <w:p w:rsidR="00BA68DA" w:rsidRPr="005C7696" w:rsidRDefault="00BA68DA" w:rsidP="00FB0309">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rPr>
          <w:rFonts w:cstheme="minorHAnsi"/>
          <w:i/>
        </w:rPr>
      </w:pPr>
    </w:p>
    <w:p w:rsidR="007927EF" w:rsidRDefault="005C7696" w:rsidP="00FB0309">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rPr>
          <w:rFonts w:cstheme="minorHAnsi"/>
        </w:rPr>
      </w:pPr>
      <w:r w:rsidRPr="005C7696">
        <w:rPr>
          <w:rFonts w:cstheme="minorHAnsi"/>
        </w:rPr>
        <w:t>Et lovforslag, der skal</w:t>
      </w:r>
      <w:r>
        <w:rPr>
          <w:rFonts w:cstheme="minorHAnsi"/>
        </w:rPr>
        <w:t xml:space="preserve"> udmønte denne aftale, ventes vedtaget i 2018.</w:t>
      </w:r>
    </w:p>
    <w:p w:rsidR="005C7696" w:rsidRPr="00DE55BB" w:rsidRDefault="005C7696" w:rsidP="00FB0309">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rPr>
          <w:rFonts w:cstheme="minorHAnsi"/>
        </w:rPr>
      </w:pPr>
    </w:p>
    <w:p w:rsidR="005C7696" w:rsidRDefault="00DE55BB" w:rsidP="00FB0309">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rPr>
          <w:rFonts w:cstheme="minorHAnsi"/>
        </w:rPr>
      </w:pPr>
      <w:r w:rsidRPr="00DE55BB">
        <w:rPr>
          <w:rFonts w:cstheme="minorHAnsi"/>
        </w:rPr>
        <w:t>De</w:t>
      </w:r>
      <w:r w:rsidR="00775532">
        <w:rPr>
          <w:rFonts w:cstheme="minorHAnsi"/>
        </w:rPr>
        <w:t xml:space="preserve">r </w:t>
      </w:r>
      <w:r w:rsidRPr="00DE55BB">
        <w:rPr>
          <w:rFonts w:cstheme="minorHAnsi"/>
        </w:rPr>
        <w:t>er derfor</w:t>
      </w:r>
      <w:r w:rsidR="00775532">
        <w:rPr>
          <w:rFonts w:cstheme="minorHAnsi"/>
        </w:rPr>
        <w:t xml:space="preserve"> i den kommunerundspørge, som gennemførtes ved årsskiftet 2017/18 sat fokus på, om kommunerne i dag faktisk tilbyder deltidspladser.</w:t>
      </w:r>
    </w:p>
    <w:p w:rsidR="00775532" w:rsidRDefault="00775532" w:rsidP="00FB0309">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rPr>
          <w:rFonts w:cstheme="minorHAnsi"/>
        </w:rPr>
      </w:pPr>
    </w:p>
    <w:p w:rsidR="00775532" w:rsidRDefault="00E72341" w:rsidP="00FB0309">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rPr>
          <w:rFonts w:cstheme="minorHAnsi"/>
        </w:rPr>
      </w:pPr>
      <w:r>
        <w:rPr>
          <w:rFonts w:cstheme="minorHAnsi"/>
        </w:rPr>
        <w:t xml:space="preserve">Ser vi på dagplejen, er der kun 7 kommuner ud af 98, der har deltidspladser. 3 kommuner oplyser, at deltid i dagplejen er på vej, mens de sidste </w:t>
      </w:r>
      <w:r w:rsidR="00194485">
        <w:rPr>
          <w:rFonts w:cstheme="minorHAnsi"/>
        </w:rPr>
        <w:t>88 ikke har deltid i dagplejen. De 88 kommuner omfatter 86 pct. af dagplejen.</w:t>
      </w:r>
    </w:p>
    <w:p w:rsidR="00194485" w:rsidRDefault="00194485" w:rsidP="00FB0309">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rPr>
          <w:rFonts w:cstheme="minorHAnsi"/>
        </w:rPr>
      </w:pPr>
    </w:p>
    <w:p w:rsidR="00844299" w:rsidRDefault="00844299" w:rsidP="00844299">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rPr>
          <w:rFonts w:cstheme="minorHAnsi"/>
        </w:rPr>
      </w:pPr>
      <w:r>
        <w:rPr>
          <w:rFonts w:cstheme="minorHAnsi"/>
        </w:rPr>
        <w:t>Ser vi på vuggestuerne, er der 29 kommuner ud af ud af 98, der har deltidspladser. 2 kommuner oplyser, at deltid i vuggestuer er på vej, mens de sidste 69 ikke har deltid i vuggestuerne. De 69 kommuner omfatter 66 pct. af dagplejen.</w:t>
      </w:r>
    </w:p>
    <w:p w:rsidR="00194485" w:rsidRPr="00DE55BB" w:rsidRDefault="00194485" w:rsidP="00FB0309">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rPr>
          <w:rFonts w:cstheme="minorHAnsi"/>
        </w:rPr>
      </w:pPr>
    </w:p>
    <w:p w:rsidR="00844299" w:rsidRDefault="00844299" w:rsidP="00844299">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rPr>
          <w:rFonts w:cstheme="minorHAnsi"/>
        </w:rPr>
      </w:pPr>
      <w:r>
        <w:rPr>
          <w:rFonts w:cstheme="minorHAnsi"/>
        </w:rPr>
        <w:t>Ser vi</w:t>
      </w:r>
      <w:r w:rsidR="00B744C6">
        <w:rPr>
          <w:rFonts w:cstheme="minorHAnsi"/>
        </w:rPr>
        <w:t xml:space="preserve"> endelig</w:t>
      </w:r>
      <w:r>
        <w:rPr>
          <w:rFonts w:cstheme="minorHAnsi"/>
        </w:rPr>
        <w:t xml:space="preserve"> på </w:t>
      </w:r>
      <w:r w:rsidR="00B744C6">
        <w:rPr>
          <w:rFonts w:cstheme="minorHAnsi"/>
        </w:rPr>
        <w:t>børnehaverne</w:t>
      </w:r>
      <w:r>
        <w:rPr>
          <w:rFonts w:cstheme="minorHAnsi"/>
        </w:rPr>
        <w:t xml:space="preserve">, er der </w:t>
      </w:r>
      <w:r w:rsidR="00B744C6">
        <w:rPr>
          <w:rFonts w:cstheme="minorHAnsi"/>
        </w:rPr>
        <w:t>45</w:t>
      </w:r>
      <w:r>
        <w:rPr>
          <w:rFonts w:cstheme="minorHAnsi"/>
        </w:rPr>
        <w:t xml:space="preserve"> kommuner </w:t>
      </w:r>
      <w:r w:rsidR="00B744C6">
        <w:rPr>
          <w:rFonts w:cstheme="minorHAnsi"/>
        </w:rPr>
        <w:t>(med 57 pct. af børnehavebørnene)</w:t>
      </w:r>
      <w:r>
        <w:rPr>
          <w:rFonts w:cstheme="minorHAnsi"/>
        </w:rPr>
        <w:t xml:space="preserve">, der har deltidspladser. 2 kommuner oplyser, at deltid i </w:t>
      </w:r>
      <w:r w:rsidR="00B744C6">
        <w:rPr>
          <w:rFonts w:cstheme="minorHAnsi"/>
        </w:rPr>
        <w:t>børnehaver</w:t>
      </w:r>
      <w:r>
        <w:rPr>
          <w:rFonts w:cstheme="minorHAnsi"/>
        </w:rPr>
        <w:t xml:space="preserve"> er på vej, mens de sidste </w:t>
      </w:r>
      <w:r w:rsidR="00B744C6">
        <w:rPr>
          <w:rFonts w:cstheme="minorHAnsi"/>
        </w:rPr>
        <w:t>51</w:t>
      </w:r>
      <w:r>
        <w:rPr>
          <w:rFonts w:cstheme="minorHAnsi"/>
        </w:rPr>
        <w:t xml:space="preserve"> </w:t>
      </w:r>
      <w:r w:rsidR="00B744C6">
        <w:rPr>
          <w:rFonts w:cstheme="minorHAnsi"/>
        </w:rPr>
        <w:t xml:space="preserve">kommuner (med 42 pct. af børnehavebørnene) </w:t>
      </w:r>
      <w:r>
        <w:rPr>
          <w:rFonts w:cstheme="minorHAnsi"/>
        </w:rPr>
        <w:t>ikke har deltid i vuggestuerne.</w:t>
      </w:r>
    </w:p>
    <w:p w:rsidR="00B744C6" w:rsidRDefault="00B744C6" w:rsidP="00844299">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rPr>
          <w:rFonts w:cstheme="minorHAnsi"/>
        </w:rPr>
      </w:pPr>
    </w:p>
    <w:p w:rsidR="00100ECA" w:rsidRDefault="00100ECA" w:rsidP="00844299">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rPr>
          <w:rFonts w:cstheme="minorHAnsi"/>
        </w:rPr>
      </w:pPr>
      <w:r>
        <w:rPr>
          <w:rFonts w:cstheme="minorHAnsi"/>
        </w:rPr>
        <w:t>En del af de kommuner, hvor der er deltidsbørnehave i dag, har kun deltidspladser i en enkelt eller i få institutioner.</w:t>
      </w:r>
    </w:p>
    <w:p w:rsidR="00100ECA" w:rsidRDefault="00100ECA" w:rsidP="00844299">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rPr>
          <w:rFonts w:cstheme="minorHAnsi"/>
        </w:rPr>
      </w:pPr>
    </w:p>
    <w:p w:rsidR="00B744C6" w:rsidRDefault="00100ECA" w:rsidP="00844299">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rPr>
          <w:rFonts w:cstheme="minorHAnsi"/>
        </w:rPr>
      </w:pPr>
      <w:r>
        <w:rPr>
          <w:rFonts w:cstheme="minorHAnsi"/>
        </w:rPr>
        <w:t>Fem kommuner har modulordninger i daginstitutioner for både vuggestue- og børnehavebørn. Typisk med 25</w:t>
      </w:r>
      <w:r w:rsidR="0021738C">
        <w:rPr>
          <w:rFonts w:cstheme="minorHAnsi"/>
        </w:rPr>
        <w:t>-</w:t>
      </w:r>
      <w:r>
        <w:rPr>
          <w:rFonts w:cstheme="minorHAnsi"/>
        </w:rPr>
        <w:t>timers</w:t>
      </w:r>
      <w:r w:rsidR="0021738C">
        <w:rPr>
          <w:rFonts w:cstheme="minorHAnsi"/>
        </w:rPr>
        <w:t>-</w:t>
      </w:r>
      <w:r>
        <w:rPr>
          <w:rFonts w:cstheme="minorHAnsi"/>
        </w:rPr>
        <w:t>, 35</w:t>
      </w:r>
      <w:r w:rsidR="0021738C">
        <w:rPr>
          <w:rFonts w:cstheme="minorHAnsi"/>
        </w:rPr>
        <w:t>-</w:t>
      </w:r>
      <w:r>
        <w:rPr>
          <w:rFonts w:cstheme="minorHAnsi"/>
        </w:rPr>
        <w:t>timers</w:t>
      </w:r>
      <w:r w:rsidR="0021738C">
        <w:rPr>
          <w:rFonts w:cstheme="minorHAnsi"/>
        </w:rPr>
        <w:t>-</w:t>
      </w:r>
      <w:r>
        <w:rPr>
          <w:rFonts w:cstheme="minorHAnsi"/>
        </w:rPr>
        <w:t xml:space="preserve"> og fuldtidsmoduler. Det er </w:t>
      </w:r>
      <w:r w:rsidR="001E3AF7">
        <w:rPr>
          <w:rFonts w:cstheme="minorHAnsi"/>
        </w:rPr>
        <w:t xml:space="preserve">Billund, </w:t>
      </w:r>
      <w:r w:rsidR="002D2686">
        <w:rPr>
          <w:rFonts w:cstheme="minorHAnsi"/>
        </w:rPr>
        <w:t xml:space="preserve">Fredericia, Vejle, Lemvig og </w:t>
      </w:r>
      <w:r w:rsidR="0021738C">
        <w:rPr>
          <w:rFonts w:cstheme="minorHAnsi"/>
        </w:rPr>
        <w:t>Aa</w:t>
      </w:r>
      <w:r w:rsidR="002D2686">
        <w:rPr>
          <w:rFonts w:cstheme="minorHAnsi"/>
        </w:rPr>
        <w:t>lborg.</w:t>
      </w:r>
    </w:p>
    <w:p w:rsidR="002D2686" w:rsidRDefault="002D2686" w:rsidP="00844299">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rPr>
          <w:rFonts w:cstheme="minorHAnsi"/>
        </w:rPr>
      </w:pPr>
    </w:p>
    <w:p w:rsidR="002D2686" w:rsidRDefault="006A63CC" w:rsidP="00844299">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rPr>
          <w:rFonts w:cstheme="minorHAnsi"/>
        </w:rPr>
      </w:pPr>
      <w:r>
        <w:rPr>
          <w:rFonts w:cstheme="minorHAnsi"/>
        </w:rPr>
        <w:t>Deltidspladser og modulordninger har gennem årene været bragt i spil flere gange, ofte som et spareforslag.</w:t>
      </w:r>
      <w:r w:rsidR="00FD6E39" w:rsidRPr="00B91546">
        <w:rPr>
          <w:rStyle w:val="Fodnotehenvisning"/>
          <w:rFonts w:cstheme="minorHAnsi"/>
          <w:vertAlign w:val="superscript"/>
        </w:rPr>
        <w:footnoteReference w:id="12"/>
      </w:r>
      <w:r w:rsidR="00F40EA5">
        <w:rPr>
          <w:rFonts w:cstheme="minorHAnsi"/>
        </w:rPr>
        <w:t xml:space="preserve"> Tanken har ofte været, at man kunne tilskynde de enkelte forældre til at bruge daginstitutionerne i kortere tid dagligt, hvis man gjorde en opholdstid på fx 6 timer dagligt billigere end en opholdstid på 9 timer.</w:t>
      </w:r>
    </w:p>
    <w:p w:rsidR="00F40EA5" w:rsidRDefault="00F40EA5" w:rsidP="00844299">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rPr>
          <w:rFonts w:cstheme="minorHAnsi"/>
        </w:rPr>
      </w:pPr>
    </w:p>
    <w:p w:rsidR="00F40EA5" w:rsidRDefault="00A938BF" w:rsidP="00844299">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rPr>
          <w:rFonts w:cstheme="minorHAnsi"/>
        </w:rPr>
      </w:pPr>
      <w:r>
        <w:rPr>
          <w:rFonts w:cstheme="minorHAnsi"/>
        </w:rPr>
        <w:t>Erfaringerne fra modulordninger m.v. har imidlertid vist, at denne effekt er yderst begrænset</w:t>
      </w:r>
      <w:r w:rsidR="00CC13AF">
        <w:rPr>
          <w:rFonts w:cstheme="minorHAnsi"/>
        </w:rPr>
        <w:t>. Virknin</w:t>
      </w:r>
      <w:r w:rsidR="0048087B">
        <w:rPr>
          <w:rFonts w:cstheme="minorHAnsi"/>
        </w:rPr>
        <w:t>gen</w:t>
      </w:r>
      <w:r w:rsidR="00CC13AF">
        <w:rPr>
          <w:rFonts w:cstheme="minorHAnsi"/>
        </w:rPr>
        <w:t xml:space="preserve"> er typisk, at de forældre, der </w:t>
      </w:r>
      <w:r w:rsidR="00CC13AF">
        <w:rPr>
          <w:rFonts w:cstheme="minorHAnsi"/>
          <w:i/>
        </w:rPr>
        <w:t>i forvejen</w:t>
      </w:r>
      <w:r w:rsidR="00CC13AF">
        <w:rPr>
          <w:rFonts w:cstheme="minorHAnsi"/>
        </w:rPr>
        <w:t xml:space="preserve"> kun brugte institutionen i kor</w:t>
      </w:r>
      <w:r w:rsidR="003B3052">
        <w:rPr>
          <w:rFonts w:cstheme="minorHAnsi"/>
        </w:rPr>
        <w:t>t</w:t>
      </w:r>
      <w:r w:rsidR="00CC13AF">
        <w:rPr>
          <w:rFonts w:cstheme="minorHAnsi"/>
        </w:rPr>
        <w:t xml:space="preserve"> tid (fx 5 eller 6 timer), benytter lejligheden til at slippe billigere. Men de forældre, der har børnene i institution i 8-9 timer</w:t>
      </w:r>
      <w:r w:rsidR="0021738C">
        <w:rPr>
          <w:rFonts w:cstheme="minorHAnsi"/>
        </w:rPr>
        <w:t>,</w:t>
      </w:r>
      <w:r w:rsidR="00CC13AF">
        <w:rPr>
          <w:rFonts w:cstheme="minorHAnsi"/>
        </w:rPr>
        <w:t xml:space="preserve"> afkorter kun </w:t>
      </w:r>
      <w:r w:rsidR="00CC13AF">
        <w:rPr>
          <w:rFonts w:cstheme="minorHAnsi"/>
        </w:rPr>
        <w:lastRenderedPageBreak/>
        <w:t>sjældent børnenes opholdstid. Gevinsten ved et mindre modul (måske 400 kr. mdl.) er for lille i forhold til, at man evt. skal have deltidsarbejde.</w:t>
      </w:r>
    </w:p>
    <w:p w:rsidR="004F49AA" w:rsidRDefault="004F49AA" w:rsidP="00844299">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rPr>
          <w:rFonts w:cstheme="minorHAnsi"/>
        </w:rPr>
      </w:pPr>
    </w:p>
    <w:p w:rsidR="004F49AA" w:rsidRDefault="004F49AA" w:rsidP="00844299">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rPr>
          <w:rFonts w:cstheme="minorHAnsi"/>
        </w:rPr>
      </w:pPr>
      <w:r>
        <w:rPr>
          <w:rFonts w:cstheme="minorHAnsi"/>
        </w:rPr>
        <w:t xml:space="preserve">Modulordningerne bliver derved samlet snarere en merudgift for kommunen (nogle forældre slipper billigere), end de bliver en </w:t>
      </w:r>
      <w:proofErr w:type="gramStart"/>
      <w:r>
        <w:rPr>
          <w:rFonts w:cstheme="minorHAnsi"/>
        </w:rPr>
        <w:t>spare</w:t>
      </w:r>
      <w:r w:rsidR="00087E16">
        <w:rPr>
          <w:rFonts w:cstheme="minorHAnsi"/>
        </w:rPr>
        <w:t xml:space="preserve"> </w:t>
      </w:r>
      <w:r>
        <w:rPr>
          <w:rFonts w:cstheme="minorHAnsi"/>
        </w:rPr>
        <w:t>mulighed</w:t>
      </w:r>
      <w:proofErr w:type="gramEnd"/>
      <w:r>
        <w:rPr>
          <w:rFonts w:cstheme="minorHAnsi"/>
        </w:rPr>
        <w:t xml:space="preserve">. I fx </w:t>
      </w:r>
      <w:r w:rsidR="0021738C">
        <w:rPr>
          <w:rFonts w:cstheme="minorHAnsi"/>
        </w:rPr>
        <w:t>Aa</w:t>
      </w:r>
      <w:r>
        <w:rPr>
          <w:rFonts w:cstheme="minorHAnsi"/>
        </w:rPr>
        <w:t>lborg fastsættes de enkelte institutioners personalenormering uafhængigt af, hvor mange af institutionens forældre der har valgt en modulplads.</w:t>
      </w:r>
      <w:r w:rsidR="00262E00" w:rsidRPr="00262E00">
        <w:rPr>
          <w:rStyle w:val="Fodnotehenvisning"/>
          <w:rFonts w:cstheme="minorHAnsi"/>
          <w:vertAlign w:val="superscript"/>
        </w:rPr>
        <w:footnoteReference w:id="13"/>
      </w:r>
    </w:p>
    <w:p w:rsidR="00262E00" w:rsidRDefault="00262E00" w:rsidP="00844299">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rPr>
          <w:rFonts w:cstheme="minorHAnsi"/>
        </w:rPr>
      </w:pPr>
    </w:p>
    <w:p w:rsidR="00262E00" w:rsidRDefault="006A4829" w:rsidP="00844299">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rPr>
          <w:rFonts w:cstheme="minorHAnsi"/>
        </w:rPr>
      </w:pPr>
      <w:r>
        <w:rPr>
          <w:rFonts w:cstheme="minorHAnsi"/>
        </w:rPr>
        <w:t xml:space="preserve">Aftaleteksten fra sommeren 2017 </w:t>
      </w:r>
      <w:r w:rsidR="00CD0D62">
        <w:rPr>
          <w:rFonts w:cstheme="minorHAnsi"/>
        </w:rPr>
        <w:t xml:space="preserve">tager ikke stilling til, hvorvidt kommunerne skal indføre deltidspladser som generelt princip eller i udvalgte institutioner/dagplejehjem. </w:t>
      </w:r>
      <w:r w:rsidR="001A6124">
        <w:rPr>
          <w:rFonts w:cstheme="minorHAnsi"/>
        </w:rPr>
        <w:t>Principperne herfor skal drøftes i de enkelte kommuner i den kommende tid.</w:t>
      </w:r>
    </w:p>
    <w:p w:rsidR="001A6124" w:rsidRDefault="001A6124" w:rsidP="00844299">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rPr>
          <w:rFonts w:cstheme="minorHAnsi"/>
        </w:rPr>
      </w:pPr>
    </w:p>
    <w:p w:rsidR="001A6124" w:rsidRDefault="002D1D7D" w:rsidP="0092468F">
      <w:pPr>
        <w:pStyle w:val="Overskrift2"/>
        <w:tabs>
          <w:tab w:val="left" w:pos="709"/>
        </w:tabs>
      </w:pPr>
      <w:bookmarkStart w:id="17" w:name="_Toc504557630"/>
      <w:r>
        <w:t>4</w:t>
      </w:r>
      <w:r w:rsidR="00AD28D4">
        <w:t xml:space="preserve">.3 </w:t>
      </w:r>
      <w:r w:rsidR="0021738C">
        <w:tab/>
      </w:r>
      <w:r w:rsidR="005659DB">
        <w:t>Aldersgrænser</w:t>
      </w:r>
      <w:bookmarkEnd w:id="17"/>
    </w:p>
    <w:p w:rsidR="005659DB" w:rsidRDefault="005659DB" w:rsidP="00844299">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rPr>
          <w:rFonts w:cstheme="minorHAnsi"/>
        </w:rPr>
      </w:pPr>
    </w:p>
    <w:p w:rsidR="001555A1" w:rsidRDefault="001555A1" w:rsidP="001555A1">
      <w:pPr>
        <w:spacing w:after="0" w:line="240" w:lineRule="auto"/>
      </w:pPr>
      <w:r>
        <w:t>De senere år er der mange steder sket en ændring af aldersgrænserne, således at børnene rykkes tidligere op fra dagpleje/vuggestue til børnehave. Udviklingen er forløbet således:</w:t>
      </w:r>
    </w:p>
    <w:p w:rsidR="001555A1" w:rsidRDefault="001555A1" w:rsidP="001555A1">
      <w:pPr>
        <w:spacing w:after="0" w:line="240" w:lineRule="auto"/>
      </w:pPr>
    </w:p>
    <w:p w:rsidR="001555A1" w:rsidRPr="00561022" w:rsidRDefault="001555A1" w:rsidP="001555A1">
      <w:pPr>
        <w:tabs>
          <w:tab w:val="left" w:pos="0"/>
          <w:tab w:val="left" w:pos="849"/>
          <w:tab w:val="left" w:pos="1700"/>
          <w:tab w:val="left" w:pos="2550"/>
          <w:tab w:val="left" w:pos="3400"/>
          <w:tab w:val="left" w:pos="4251"/>
          <w:tab w:val="left" w:pos="5101"/>
          <w:tab w:val="left" w:pos="5952"/>
          <w:tab w:val="left" w:pos="6802"/>
          <w:tab w:val="left" w:pos="7652"/>
          <w:tab w:val="left" w:pos="8503"/>
        </w:tabs>
        <w:spacing w:after="0" w:line="240" w:lineRule="auto"/>
      </w:pPr>
      <w:r w:rsidRPr="00561022">
        <w:t>- I 2008 var der 12 kommuner, hvor overgangen fandt sted tidligere end det 3. år</w:t>
      </w:r>
    </w:p>
    <w:p w:rsidR="001555A1" w:rsidRPr="00561022" w:rsidRDefault="001555A1" w:rsidP="001555A1">
      <w:pPr>
        <w:tabs>
          <w:tab w:val="left" w:pos="0"/>
          <w:tab w:val="left" w:pos="849"/>
          <w:tab w:val="left" w:pos="1700"/>
          <w:tab w:val="left" w:pos="2550"/>
          <w:tab w:val="left" w:pos="3400"/>
          <w:tab w:val="left" w:pos="4251"/>
          <w:tab w:val="left" w:pos="5101"/>
          <w:tab w:val="left" w:pos="5952"/>
          <w:tab w:val="left" w:pos="6802"/>
          <w:tab w:val="left" w:pos="7652"/>
          <w:tab w:val="left" w:pos="8503"/>
        </w:tabs>
        <w:spacing w:after="0" w:line="240" w:lineRule="auto"/>
      </w:pPr>
      <w:r w:rsidRPr="00561022">
        <w:t>- I 2009 var det 14 kommuner</w:t>
      </w:r>
    </w:p>
    <w:p w:rsidR="001555A1" w:rsidRPr="00561022" w:rsidRDefault="001555A1" w:rsidP="001555A1">
      <w:pPr>
        <w:tabs>
          <w:tab w:val="left" w:pos="0"/>
          <w:tab w:val="left" w:pos="849"/>
          <w:tab w:val="left" w:pos="1700"/>
          <w:tab w:val="left" w:pos="2550"/>
          <w:tab w:val="left" w:pos="3400"/>
          <w:tab w:val="left" w:pos="4251"/>
          <w:tab w:val="left" w:pos="5101"/>
          <w:tab w:val="left" w:pos="5952"/>
          <w:tab w:val="left" w:pos="6802"/>
          <w:tab w:val="left" w:pos="7652"/>
          <w:tab w:val="left" w:pos="8503"/>
        </w:tabs>
        <w:spacing w:after="0" w:line="240" w:lineRule="auto"/>
      </w:pPr>
      <w:r w:rsidRPr="00561022">
        <w:t>- I 2010 var det 19 kommuner</w:t>
      </w:r>
    </w:p>
    <w:p w:rsidR="001555A1" w:rsidRPr="00561022" w:rsidRDefault="001555A1" w:rsidP="001555A1">
      <w:pPr>
        <w:tabs>
          <w:tab w:val="left" w:pos="0"/>
          <w:tab w:val="left" w:pos="849"/>
          <w:tab w:val="left" w:pos="1700"/>
          <w:tab w:val="left" w:pos="2550"/>
          <w:tab w:val="left" w:pos="3400"/>
          <w:tab w:val="left" w:pos="4251"/>
          <w:tab w:val="left" w:pos="5101"/>
          <w:tab w:val="left" w:pos="5952"/>
          <w:tab w:val="left" w:pos="6802"/>
          <w:tab w:val="left" w:pos="7652"/>
          <w:tab w:val="left" w:pos="8503"/>
        </w:tabs>
        <w:spacing w:after="0" w:line="240" w:lineRule="auto"/>
      </w:pPr>
      <w:r w:rsidRPr="00561022">
        <w:t>- I 2011 var det 26 kommuner</w:t>
      </w:r>
    </w:p>
    <w:p w:rsidR="001555A1" w:rsidRPr="00561022" w:rsidRDefault="001555A1" w:rsidP="001555A1">
      <w:pPr>
        <w:tabs>
          <w:tab w:val="left" w:pos="0"/>
          <w:tab w:val="left" w:pos="849"/>
          <w:tab w:val="left" w:pos="1700"/>
          <w:tab w:val="left" w:pos="2550"/>
          <w:tab w:val="left" w:pos="3400"/>
          <w:tab w:val="left" w:pos="4251"/>
          <w:tab w:val="left" w:pos="5101"/>
          <w:tab w:val="left" w:pos="5952"/>
          <w:tab w:val="left" w:pos="6802"/>
          <w:tab w:val="left" w:pos="7652"/>
          <w:tab w:val="left" w:pos="8503"/>
        </w:tabs>
        <w:spacing w:after="0" w:line="240" w:lineRule="auto"/>
      </w:pPr>
      <w:r w:rsidRPr="00561022">
        <w:t>- I 2012 var det 31 kommuner</w:t>
      </w:r>
    </w:p>
    <w:p w:rsidR="001555A1" w:rsidRDefault="001555A1" w:rsidP="001555A1">
      <w:pPr>
        <w:tabs>
          <w:tab w:val="left" w:pos="0"/>
          <w:tab w:val="left" w:pos="849"/>
          <w:tab w:val="left" w:pos="1700"/>
          <w:tab w:val="left" w:pos="2550"/>
          <w:tab w:val="left" w:pos="3400"/>
          <w:tab w:val="left" w:pos="4251"/>
          <w:tab w:val="left" w:pos="5101"/>
          <w:tab w:val="left" w:pos="5952"/>
          <w:tab w:val="left" w:pos="6802"/>
          <w:tab w:val="left" w:pos="7652"/>
          <w:tab w:val="left" w:pos="8503"/>
        </w:tabs>
        <w:spacing w:after="0" w:line="240" w:lineRule="auto"/>
      </w:pPr>
      <w:r w:rsidRPr="00561022">
        <w:t>- I 2013 v</w:t>
      </w:r>
      <w:r>
        <w:t>ar det</w:t>
      </w:r>
      <w:r w:rsidRPr="00561022">
        <w:t xml:space="preserve"> 3</w:t>
      </w:r>
      <w:r>
        <w:t>7 kommuner</w:t>
      </w:r>
    </w:p>
    <w:p w:rsidR="001555A1" w:rsidRDefault="001555A1" w:rsidP="001555A1">
      <w:pPr>
        <w:tabs>
          <w:tab w:val="left" w:pos="0"/>
          <w:tab w:val="left" w:pos="849"/>
          <w:tab w:val="left" w:pos="1700"/>
          <w:tab w:val="left" w:pos="2550"/>
          <w:tab w:val="left" w:pos="3400"/>
          <w:tab w:val="left" w:pos="4251"/>
          <w:tab w:val="left" w:pos="5101"/>
          <w:tab w:val="left" w:pos="5952"/>
          <w:tab w:val="left" w:pos="6802"/>
          <w:tab w:val="left" w:pos="7652"/>
          <w:tab w:val="left" w:pos="8503"/>
        </w:tabs>
        <w:spacing w:after="0" w:line="240" w:lineRule="auto"/>
      </w:pPr>
      <w:r>
        <w:t>- i 2015 er det 40 kommuner</w:t>
      </w:r>
    </w:p>
    <w:p w:rsidR="001555A1" w:rsidRDefault="001555A1" w:rsidP="001555A1">
      <w:pPr>
        <w:spacing w:after="0"/>
      </w:pPr>
      <w:r>
        <w:t>- i 2017 er det 46 kommuner.</w:t>
      </w:r>
    </w:p>
    <w:p w:rsidR="001555A1" w:rsidRDefault="00F84211" w:rsidP="001555A1">
      <w:pPr>
        <w:spacing w:after="0"/>
      </w:pPr>
      <w:r>
        <w:t>- 2018 er det også 46 kommuner</w:t>
      </w:r>
    </w:p>
    <w:p w:rsidR="00F84211" w:rsidRDefault="00F84211" w:rsidP="001555A1">
      <w:pPr>
        <w:spacing w:after="0"/>
      </w:pPr>
    </w:p>
    <w:p w:rsidR="001555A1" w:rsidRDefault="001555A1" w:rsidP="001555A1">
      <w:pPr>
        <w:spacing w:after="0"/>
      </w:pPr>
      <w:r>
        <w:t>Tabel</w:t>
      </w:r>
      <w:r w:rsidR="002D1D7D">
        <w:t xml:space="preserve"> 11</w:t>
      </w:r>
      <w:r>
        <w:t xml:space="preserve"> viser, hvordan kommunerne fordeler sig, når de spørges om den normale overgangsalder fra vuggestue/dagpleje til børnehave.</w:t>
      </w:r>
    </w:p>
    <w:p w:rsidR="001555A1" w:rsidRDefault="001555A1" w:rsidP="001555A1">
      <w:pPr>
        <w:spacing w:after="0"/>
        <w:rPr>
          <w:b/>
        </w:rPr>
      </w:pPr>
    </w:p>
    <w:p w:rsidR="001555A1" w:rsidRPr="00FD43F9" w:rsidRDefault="001555A1" w:rsidP="001555A1">
      <w:pPr>
        <w:spacing w:after="0"/>
        <w:rPr>
          <w:b/>
        </w:rPr>
      </w:pPr>
      <w:r>
        <w:rPr>
          <w:b/>
        </w:rPr>
        <w:t xml:space="preserve">Tabel </w:t>
      </w:r>
      <w:r w:rsidR="002D1D7D">
        <w:rPr>
          <w:b/>
        </w:rPr>
        <w:t>11</w:t>
      </w:r>
      <w:r>
        <w:rPr>
          <w:b/>
        </w:rPr>
        <w:t>. Kommuner fordelt efter overgangsalder fra vuggestue/dagpleje til børnehave</w:t>
      </w:r>
    </w:p>
    <w:tbl>
      <w:tblPr>
        <w:tblW w:w="10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88"/>
        <w:gridCol w:w="2362"/>
        <w:gridCol w:w="2648"/>
      </w:tblGrid>
      <w:tr w:rsidR="00F84211" w:rsidRPr="00555827" w:rsidTr="00F84211">
        <w:trPr>
          <w:trHeight w:val="300"/>
        </w:trPr>
        <w:tc>
          <w:tcPr>
            <w:tcW w:w="5288" w:type="dxa"/>
            <w:shd w:val="clear" w:color="auto" w:fill="auto"/>
            <w:noWrap/>
            <w:vAlign w:val="bottom"/>
          </w:tcPr>
          <w:p w:rsidR="00F84211" w:rsidRPr="00B77F35" w:rsidRDefault="00F84211" w:rsidP="00547166">
            <w:pPr>
              <w:spacing w:after="0" w:line="240" w:lineRule="auto"/>
              <w:rPr>
                <w:rFonts w:eastAsia="Times New Roman" w:cs="Times New Roman"/>
                <w:color w:val="000000"/>
                <w:lang w:eastAsia="da-DK"/>
              </w:rPr>
            </w:pPr>
            <w:r w:rsidRPr="00B77F35">
              <w:rPr>
                <w:rFonts w:eastAsia="Times New Roman" w:cs="Times New Roman"/>
                <w:color w:val="000000"/>
                <w:lang w:eastAsia="da-DK"/>
              </w:rPr>
              <w:t>Aldersgrænse</w:t>
            </w:r>
          </w:p>
        </w:tc>
        <w:tc>
          <w:tcPr>
            <w:tcW w:w="2362" w:type="dxa"/>
            <w:shd w:val="clear" w:color="auto" w:fill="auto"/>
            <w:noWrap/>
            <w:vAlign w:val="bottom"/>
          </w:tcPr>
          <w:p w:rsidR="00F84211" w:rsidRPr="00B77F35" w:rsidRDefault="00F84211" w:rsidP="00547166">
            <w:pPr>
              <w:spacing w:after="0" w:line="240" w:lineRule="auto"/>
              <w:jc w:val="right"/>
              <w:rPr>
                <w:rFonts w:eastAsia="Times New Roman" w:cs="Times New Roman"/>
                <w:color w:val="000000"/>
                <w:lang w:eastAsia="da-DK"/>
              </w:rPr>
            </w:pPr>
            <w:r w:rsidRPr="00B77F35">
              <w:rPr>
                <w:rFonts w:eastAsia="Times New Roman" w:cs="Times New Roman"/>
                <w:color w:val="000000"/>
                <w:lang w:eastAsia="da-DK"/>
              </w:rPr>
              <w:t>Antal kommuner</w:t>
            </w:r>
          </w:p>
        </w:tc>
        <w:tc>
          <w:tcPr>
            <w:tcW w:w="2648" w:type="dxa"/>
          </w:tcPr>
          <w:p w:rsidR="00F84211" w:rsidRPr="00B77F35" w:rsidRDefault="00F84211" w:rsidP="00547166">
            <w:pPr>
              <w:spacing w:after="0" w:line="240" w:lineRule="auto"/>
              <w:jc w:val="right"/>
              <w:rPr>
                <w:rFonts w:eastAsia="Times New Roman" w:cs="Times New Roman"/>
                <w:color w:val="000000"/>
                <w:lang w:eastAsia="da-DK"/>
              </w:rPr>
            </w:pPr>
            <w:r>
              <w:rPr>
                <w:rFonts w:eastAsia="Times New Roman" w:cs="Times New Roman"/>
                <w:color w:val="000000"/>
                <w:lang w:eastAsia="da-DK"/>
              </w:rPr>
              <w:t>Andel af børn i pct.</w:t>
            </w:r>
          </w:p>
        </w:tc>
      </w:tr>
      <w:tr w:rsidR="00F84211" w:rsidRPr="00555827" w:rsidTr="00F84211">
        <w:trPr>
          <w:trHeight w:val="20"/>
        </w:trPr>
        <w:tc>
          <w:tcPr>
            <w:tcW w:w="5288" w:type="dxa"/>
            <w:shd w:val="clear" w:color="auto" w:fill="auto"/>
            <w:noWrap/>
            <w:vAlign w:val="bottom"/>
            <w:hideMark/>
          </w:tcPr>
          <w:p w:rsidR="00F84211" w:rsidRPr="00555827" w:rsidRDefault="00F84211" w:rsidP="00547166">
            <w:pPr>
              <w:spacing w:after="0" w:line="240" w:lineRule="auto"/>
              <w:rPr>
                <w:rFonts w:eastAsia="Times New Roman" w:cs="Times New Roman"/>
                <w:color w:val="000000"/>
                <w:lang w:eastAsia="da-DK"/>
              </w:rPr>
            </w:pPr>
            <w:r w:rsidRPr="00555827">
              <w:rPr>
                <w:rFonts w:eastAsia="Times New Roman" w:cs="Times New Roman"/>
                <w:color w:val="000000"/>
                <w:lang w:eastAsia="da-DK"/>
              </w:rPr>
              <w:t>3 år</w:t>
            </w:r>
          </w:p>
        </w:tc>
        <w:tc>
          <w:tcPr>
            <w:tcW w:w="2362" w:type="dxa"/>
            <w:shd w:val="clear" w:color="auto" w:fill="auto"/>
            <w:noWrap/>
            <w:vAlign w:val="bottom"/>
            <w:hideMark/>
          </w:tcPr>
          <w:p w:rsidR="00F84211" w:rsidRPr="00555827" w:rsidRDefault="00F84211" w:rsidP="00547166">
            <w:pPr>
              <w:spacing w:after="0" w:line="240" w:lineRule="auto"/>
              <w:jc w:val="right"/>
              <w:rPr>
                <w:rFonts w:eastAsia="Times New Roman" w:cs="Times New Roman"/>
                <w:color w:val="000000"/>
                <w:lang w:eastAsia="da-DK"/>
              </w:rPr>
            </w:pPr>
            <w:r w:rsidRPr="00555827">
              <w:rPr>
                <w:rFonts w:eastAsia="Times New Roman" w:cs="Times New Roman"/>
                <w:color w:val="000000"/>
                <w:lang w:eastAsia="da-DK"/>
              </w:rPr>
              <w:t>52</w:t>
            </w:r>
            <w:r w:rsidRPr="00F84211">
              <w:rPr>
                <w:rStyle w:val="Fodnotehenvisning"/>
                <w:rFonts w:eastAsia="Times New Roman" w:cs="Times New Roman"/>
                <w:color w:val="000000"/>
                <w:vertAlign w:val="superscript"/>
                <w:lang w:eastAsia="da-DK"/>
              </w:rPr>
              <w:footnoteReference w:id="14"/>
            </w:r>
          </w:p>
        </w:tc>
        <w:tc>
          <w:tcPr>
            <w:tcW w:w="2648" w:type="dxa"/>
          </w:tcPr>
          <w:p w:rsidR="00F84211" w:rsidRPr="00555827" w:rsidRDefault="00D42505" w:rsidP="00547166">
            <w:pPr>
              <w:spacing w:after="0" w:line="240" w:lineRule="auto"/>
              <w:jc w:val="right"/>
              <w:rPr>
                <w:rFonts w:eastAsia="Times New Roman" w:cs="Times New Roman"/>
                <w:color w:val="000000"/>
                <w:lang w:eastAsia="da-DK"/>
              </w:rPr>
            </w:pPr>
            <w:r>
              <w:rPr>
                <w:rFonts w:eastAsia="Times New Roman" w:cs="Times New Roman"/>
                <w:color w:val="000000"/>
                <w:lang w:eastAsia="da-DK"/>
              </w:rPr>
              <w:t>57</w:t>
            </w:r>
          </w:p>
        </w:tc>
      </w:tr>
      <w:tr w:rsidR="00F84211" w:rsidRPr="00555827" w:rsidTr="00F84211">
        <w:trPr>
          <w:trHeight w:val="20"/>
        </w:trPr>
        <w:tc>
          <w:tcPr>
            <w:tcW w:w="5288" w:type="dxa"/>
            <w:shd w:val="clear" w:color="auto" w:fill="auto"/>
            <w:noWrap/>
            <w:vAlign w:val="bottom"/>
            <w:hideMark/>
          </w:tcPr>
          <w:p w:rsidR="00F84211" w:rsidRPr="00555827" w:rsidRDefault="00F84211" w:rsidP="00547166">
            <w:pPr>
              <w:spacing w:after="0" w:line="240" w:lineRule="auto"/>
              <w:rPr>
                <w:rFonts w:eastAsia="Times New Roman" w:cs="Times New Roman"/>
                <w:color w:val="000000"/>
                <w:lang w:eastAsia="da-DK"/>
              </w:rPr>
            </w:pPr>
            <w:r w:rsidRPr="00555827">
              <w:rPr>
                <w:rFonts w:eastAsia="Times New Roman" w:cs="Times New Roman"/>
                <w:color w:val="000000"/>
                <w:lang w:eastAsia="da-DK"/>
              </w:rPr>
              <w:t>2 år 11</w:t>
            </w:r>
            <w:r>
              <w:rPr>
                <w:rFonts w:eastAsia="Times New Roman" w:cs="Times New Roman"/>
                <w:color w:val="000000"/>
                <w:lang w:eastAsia="da-DK"/>
              </w:rPr>
              <w:t xml:space="preserve"> mdr.</w:t>
            </w:r>
          </w:p>
        </w:tc>
        <w:tc>
          <w:tcPr>
            <w:tcW w:w="2362" w:type="dxa"/>
            <w:shd w:val="clear" w:color="auto" w:fill="auto"/>
            <w:hideMark/>
          </w:tcPr>
          <w:p w:rsidR="00F84211" w:rsidRPr="00555827" w:rsidRDefault="00F84211" w:rsidP="00547166">
            <w:pPr>
              <w:spacing w:after="0" w:line="240" w:lineRule="auto"/>
              <w:jc w:val="right"/>
              <w:rPr>
                <w:rFonts w:eastAsia="Times New Roman" w:cs="Arial"/>
                <w:color w:val="000000"/>
                <w:lang w:eastAsia="da-DK"/>
              </w:rPr>
            </w:pPr>
            <w:r w:rsidRPr="00555827">
              <w:rPr>
                <w:rFonts w:eastAsia="Times New Roman" w:cs="Arial"/>
                <w:color w:val="000000"/>
                <w:lang w:eastAsia="da-DK"/>
              </w:rPr>
              <w:t>1</w:t>
            </w:r>
            <w:r>
              <w:rPr>
                <w:rFonts w:eastAsia="Times New Roman" w:cs="Arial"/>
                <w:color w:val="000000"/>
                <w:lang w:eastAsia="da-DK"/>
              </w:rPr>
              <w:t>2</w:t>
            </w:r>
          </w:p>
        </w:tc>
        <w:tc>
          <w:tcPr>
            <w:tcW w:w="2648" w:type="dxa"/>
          </w:tcPr>
          <w:p w:rsidR="00F84211" w:rsidRPr="00555827" w:rsidRDefault="00D42505" w:rsidP="00547166">
            <w:pPr>
              <w:spacing w:after="0" w:line="240" w:lineRule="auto"/>
              <w:jc w:val="right"/>
              <w:rPr>
                <w:rFonts w:eastAsia="Times New Roman" w:cs="Arial"/>
                <w:color w:val="000000"/>
                <w:lang w:eastAsia="da-DK"/>
              </w:rPr>
            </w:pPr>
            <w:r>
              <w:rPr>
                <w:rFonts w:eastAsia="Times New Roman" w:cs="Arial"/>
                <w:color w:val="000000"/>
                <w:lang w:eastAsia="da-DK"/>
              </w:rPr>
              <w:t>15</w:t>
            </w:r>
          </w:p>
        </w:tc>
      </w:tr>
      <w:tr w:rsidR="00F84211" w:rsidRPr="00555827" w:rsidTr="00F84211">
        <w:trPr>
          <w:trHeight w:val="20"/>
        </w:trPr>
        <w:tc>
          <w:tcPr>
            <w:tcW w:w="5288" w:type="dxa"/>
            <w:shd w:val="clear" w:color="auto" w:fill="auto"/>
            <w:noWrap/>
            <w:vAlign w:val="bottom"/>
            <w:hideMark/>
          </w:tcPr>
          <w:p w:rsidR="00F84211" w:rsidRPr="00555827" w:rsidRDefault="00F84211" w:rsidP="00547166">
            <w:pPr>
              <w:spacing w:after="0" w:line="240" w:lineRule="auto"/>
              <w:rPr>
                <w:rFonts w:eastAsia="Times New Roman" w:cs="Times New Roman"/>
                <w:color w:val="000000"/>
                <w:lang w:eastAsia="da-DK"/>
              </w:rPr>
            </w:pPr>
            <w:r w:rsidRPr="00555827">
              <w:rPr>
                <w:rFonts w:eastAsia="Times New Roman" w:cs="Times New Roman"/>
                <w:color w:val="000000"/>
                <w:lang w:eastAsia="da-DK"/>
              </w:rPr>
              <w:t>2 år 10</w:t>
            </w:r>
            <w:r>
              <w:rPr>
                <w:rFonts w:eastAsia="Times New Roman" w:cs="Times New Roman"/>
                <w:color w:val="000000"/>
                <w:lang w:eastAsia="da-DK"/>
              </w:rPr>
              <w:t xml:space="preserve"> mdr.</w:t>
            </w:r>
          </w:p>
        </w:tc>
        <w:tc>
          <w:tcPr>
            <w:tcW w:w="2362" w:type="dxa"/>
            <w:shd w:val="clear" w:color="auto" w:fill="auto"/>
            <w:hideMark/>
          </w:tcPr>
          <w:p w:rsidR="00F84211" w:rsidRPr="00555827" w:rsidRDefault="00F84211" w:rsidP="00547166">
            <w:pPr>
              <w:spacing w:after="0" w:line="240" w:lineRule="auto"/>
              <w:jc w:val="right"/>
              <w:rPr>
                <w:rFonts w:eastAsia="Times New Roman" w:cs="Arial"/>
                <w:color w:val="000000"/>
                <w:lang w:eastAsia="da-DK"/>
              </w:rPr>
            </w:pPr>
            <w:r w:rsidRPr="00555827">
              <w:rPr>
                <w:rFonts w:eastAsia="Times New Roman" w:cs="Arial"/>
                <w:color w:val="000000"/>
                <w:lang w:eastAsia="da-DK"/>
              </w:rPr>
              <w:t>18</w:t>
            </w:r>
          </w:p>
        </w:tc>
        <w:tc>
          <w:tcPr>
            <w:tcW w:w="2648" w:type="dxa"/>
          </w:tcPr>
          <w:p w:rsidR="00F84211" w:rsidRPr="00555827" w:rsidRDefault="00D42505" w:rsidP="00547166">
            <w:pPr>
              <w:spacing w:after="0" w:line="240" w:lineRule="auto"/>
              <w:jc w:val="right"/>
              <w:rPr>
                <w:rFonts w:eastAsia="Times New Roman" w:cs="Arial"/>
                <w:color w:val="000000"/>
                <w:lang w:eastAsia="da-DK"/>
              </w:rPr>
            </w:pPr>
            <w:r>
              <w:rPr>
                <w:rFonts w:eastAsia="Times New Roman" w:cs="Arial"/>
                <w:color w:val="000000"/>
                <w:lang w:eastAsia="da-DK"/>
              </w:rPr>
              <w:t>16</w:t>
            </w:r>
          </w:p>
        </w:tc>
      </w:tr>
      <w:tr w:rsidR="00F84211" w:rsidRPr="00555827" w:rsidTr="00F84211">
        <w:trPr>
          <w:trHeight w:val="20"/>
        </w:trPr>
        <w:tc>
          <w:tcPr>
            <w:tcW w:w="5288" w:type="dxa"/>
            <w:shd w:val="clear" w:color="auto" w:fill="auto"/>
            <w:noWrap/>
            <w:vAlign w:val="bottom"/>
            <w:hideMark/>
          </w:tcPr>
          <w:p w:rsidR="00F84211" w:rsidRPr="00555827" w:rsidRDefault="00F84211" w:rsidP="00547166">
            <w:pPr>
              <w:spacing w:after="0" w:line="240" w:lineRule="auto"/>
              <w:rPr>
                <w:rFonts w:eastAsia="Times New Roman" w:cs="Times New Roman"/>
                <w:color w:val="000000"/>
                <w:lang w:eastAsia="da-DK"/>
              </w:rPr>
            </w:pPr>
            <w:r w:rsidRPr="00555827">
              <w:rPr>
                <w:rFonts w:eastAsia="Times New Roman" w:cs="Times New Roman"/>
                <w:color w:val="000000"/>
                <w:lang w:eastAsia="da-DK"/>
              </w:rPr>
              <w:t>2 år 9</w:t>
            </w:r>
            <w:r>
              <w:rPr>
                <w:rFonts w:eastAsia="Times New Roman" w:cs="Times New Roman"/>
                <w:color w:val="000000"/>
                <w:lang w:eastAsia="da-DK"/>
              </w:rPr>
              <w:t xml:space="preserve"> mdr.</w:t>
            </w:r>
          </w:p>
        </w:tc>
        <w:tc>
          <w:tcPr>
            <w:tcW w:w="2362" w:type="dxa"/>
            <w:shd w:val="clear" w:color="auto" w:fill="auto"/>
            <w:hideMark/>
          </w:tcPr>
          <w:p w:rsidR="00F84211" w:rsidRPr="00555827" w:rsidRDefault="00D42505" w:rsidP="00547166">
            <w:pPr>
              <w:spacing w:after="0" w:line="240" w:lineRule="auto"/>
              <w:jc w:val="right"/>
              <w:rPr>
                <w:rFonts w:eastAsia="Times New Roman" w:cs="Arial"/>
                <w:color w:val="000000"/>
                <w:lang w:eastAsia="da-DK"/>
              </w:rPr>
            </w:pPr>
            <w:r>
              <w:rPr>
                <w:rFonts w:eastAsia="Times New Roman" w:cs="Arial"/>
                <w:color w:val="000000"/>
                <w:lang w:eastAsia="da-DK"/>
              </w:rPr>
              <w:t>9</w:t>
            </w:r>
          </w:p>
        </w:tc>
        <w:tc>
          <w:tcPr>
            <w:tcW w:w="2648" w:type="dxa"/>
          </w:tcPr>
          <w:p w:rsidR="00F84211" w:rsidRPr="00555827" w:rsidRDefault="00D42505" w:rsidP="00547166">
            <w:pPr>
              <w:spacing w:after="0" w:line="240" w:lineRule="auto"/>
              <w:jc w:val="right"/>
              <w:rPr>
                <w:rFonts w:eastAsia="Times New Roman" w:cs="Arial"/>
                <w:color w:val="000000"/>
                <w:lang w:eastAsia="da-DK"/>
              </w:rPr>
            </w:pPr>
            <w:r>
              <w:rPr>
                <w:rFonts w:eastAsia="Times New Roman" w:cs="Arial"/>
                <w:color w:val="000000"/>
                <w:lang w:eastAsia="da-DK"/>
              </w:rPr>
              <w:t>8</w:t>
            </w:r>
          </w:p>
        </w:tc>
      </w:tr>
      <w:tr w:rsidR="00F84211" w:rsidRPr="00555827" w:rsidTr="00F84211">
        <w:trPr>
          <w:trHeight w:val="20"/>
        </w:trPr>
        <w:tc>
          <w:tcPr>
            <w:tcW w:w="5288" w:type="dxa"/>
            <w:shd w:val="clear" w:color="auto" w:fill="auto"/>
            <w:hideMark/>
          </w:tcPr>
          <w:p w:rsidR="00F84211" w:rsidRPr="00555827" w:rsidRDefault="00F84211" w:rsidP="00547166">
            <w:pPr>
              <w:spacing w:after="0" w:line="240" w:lineRule="auto"/>
              <w:rPr>
                <w:rFonts w:eastAsia="Times New Roman" w:cs="Arial"/>
                <w:color w:val="000000"/>
                <w:lang w:eastAsia="da-DK"/>
              </w:rPr>
            </w:pPr>
            <w:r w:rsidRPr="00555827">
              <w:rPr>
                <w:rFonts w:eastAsia="Times New Roman" w:cs="Arial"/>
                <w:color w:val="000000"/>
                <w:lang w:eastAsia="da-DK"/>
              </w:rPr>
              <w:t>2 år 8</w:t>
            </w:r>
            <w:r>
              <w:rPr>
                <w:rFonts w:eastAsia="Times New Roman" w:cs="Arial"/>
                <w:color w:val="000000"/>
                <w:lang w:eastAsia="da-DK"/>
              </w:rPr>
              <w:t xml:space="preserve"> mdr.</w:t>
            </w:r>
          </w:p>
        </w:tc>
        <w:tc>
          <w:tcPr>
            <w:tcW w:w="2362" w:type="dxa"/>
            <w:shd w:val="clear" w:color="auto" w:fill="auto"/>
            <w:hideMark/>
          </w:tcPr>
          <w:p w:rsidR="00F84211" w:rsidRPr="00555827" w:rsidRDefault="00F84211" w:rsidP="00547166">
            <w:pPr>
              <w:spacing w:after="0" w:line="240" w:lineRule="auto"/>
              <w:jc w:val="right"/>
              <w:rPr>
                <w:rFonts w:eastAsia="Times New Roman" w:cs="Arial"/>
                <w:color w:val="000000"/>
                <w:lang w:eastAsia="da-DK"/>
              </w:rPr>
            </w:pPr>
            <w:r w:rsidRPr="00555827">
              <w:rPr>
                <w:rFonts w:eastAsia="Times New Roman" w:cs="Arial"/>
                <w:color w:val="000000"/>
                <w:lang w:eastAsia="da-DK"/>
              </w:rPr>
              <w:t>1</w:t>
            </w:r>
          </w:p>
        </w:tc>
        <w:tc>
          <w:tcPr>
            <w:tcW w:w="2648" w:type="dxa"/>
          </w:tcPr>
          <w:p w:rsidR="00F84211" w:rsidRPr="00555827" w:rsidRDefault="00D42505" w:rsidP="00547166">
            <w:pPr>
              <w:spacing w:after="0" w:line="240" w:lineRule="auto"/>
              <w:jc w:val="right"/>
              <w:rPr>
                <w:rFonts w:eastAsia="Times New Roman" w:cs="Arial"/>
                <w:color w:val="000000"/>
                <w:lang w:eastAsia="da-DK"/>
              </w:rPr>
            </w:pPr>
            <w:r>
              <w:rPr>
                <w:rFonts w:eastAsia="Times New Roman" w:cs="Arial"/>
                <w:color w:val="000000"/>
                <w:lang w:eastAsia="da-DK"/>
              </w:rPr>
              <w:t>1</w:t>
            </w:r>
          </w:p>
        </w:tc>
      </w:tr>
      <w:tr w:rsidR="00F84211" w:rsidRPr="00555827" w:rsidTr="00F84211">
        <w:trPr>
          <w:trHeight w:val="20"/>
        </w:trPr>
        <w:tc>
          <w:tcPr>
            <w:tcW w:w="5288" w:type="dxa"/>
            <w:shd w:val="clear" w:color="auto" w:fill="auto"/>
            <w:noWrap/>
            <w:vAlign w:val="bottom"/>
            <w:hideMark/>
          </w:tcPr>
          <w:p w:rsidR="00F84211" w:rsidRPr="00555827" w:rsidRDefault="00F84211" w:rsidP="00547166">
            <w:pPr>
              <w:spacing w:after="0" w:line="240" w:lineRule="auto"/>
              <w:rPr>
                <w:rFonts w:eastAsia="Times New Roman" w:cs="Times New Roman"/>
                <w:color w:val="000000"/>
                <w:lang w:eastAsia="da-DK"/>
              </w:rPr>
            </w:pPr>
            <w:r>
              <w:rPr>
                <w:rFonts w:eastAsia="Times New Roman" w:cs="Times New Roman"/>
                <w:color w:val="000000"/>
                <w:lang w:eastAsia="da-DK"/>
              </w:rPr>
              <w:t>Mellem 2 år 9 mdr. og 3 år</w:t>
            </w:r>
          </w:p>
        </w:tc>
        <w:tc>
          <w:tcPr>
            <w:tcW w:w="2362" w:type="dxa"/>
            <w:shd w:val="clear" w:color="auto" w:fill="auto"/>
            <w:hideMark/>
          </w:tcPr>
          <w:p w:rsidR="00F84211" w:rsidRPr="00555827" w:rsidRDefault="00D42505" w:rsidP="00547166">
            <w:pPr>
              <w:spacing w:after="0" w:line="240" w:lineRule="auto"/>
              <w:jc w:val="right"/>
              <w:rPr>
                <w:rFonts w:eastAsia="Times New Roman" w:cs="Arial"/>
                <w:color w:val="000000"/>
                <w:lang w:eastAsia="da-DK"/>
              </w:rPr>
            </w:pPr>
            <w:r>
              <w:rPr>
                <w:rFonts w:eastAsia="Times New Roman" w:cs="Arial"/>
                <w:color w:val="000000"/>
                <w:lang w:eastAsia="da-DK"/>
              </w:rPr>
              <w:t>5</w:t>
            </w:r>
          </w:p>
        </w:tc>
        <w:tc>
          <w:tcPr>
            <w:tcW w:w="2648" w:type="dxa"/>
          </w:tcPr>
          <w:p w:rsidR="00F84211" w:rsidRPr="00555827" w:rsidRDefault="00D42505" w:rsidP="00547166">
            <w:pPr>
              <w:spacing w:after="0" w:line="240" w:lineRule="auto"/>
              <w:jc w:val="right"/>
              <w:rPr>
                <w:rFonts w:eastAsia="Times New Roman" w:cs="Arial"/>
                <w:color w:val="000000"/>
                <w:lang w:eastAsia="da-DK"/>
              </w:rPr>
            </w:pPr>
            <w:r>
              <w:rPr>
                <w:rFonts w:eastAsia="Times New Roman" w:cs="Arial"/>
                <w:color w:val="000000"/>
                <w:lang w:eastAsia="da-DK"/>
              </w:rPr>
              <w:t>3</w:t>
            </w:r>
          </w:p>
        </w:tc>
      </w:tr>
      <w:tr w:rsidR="00D42505" w:rsidRPr="00555827" w:rsidTr="00F84211">
        <w:trPr>
          <w:trHeight w:val="20"/>
        </w:trPr>
        <w:tc>
          <w:tcPr>
            <w:tcW w:w="5288" w:type="dxa"/>
            <w:shd w:val="clear" w:color="auto" w:fill="auto"/>
            <w:noWrap/>
            <w:vAlign w:val="bottom"/>
          </w:tcPr>
          <w:p w:rsidR="00D42505" w:rsidRDefault="00D42505" w:rsidP="00547166">
            <w:pPr>
              <w:spacing w:after="0" w:line="240" w:lineRule="auto"/>
              <w:rPr>
                <w:rFonts w:eastAsia="Times New Roman" w:cs="Times New Roman"/>
                <w:color w:val="000000"/>
                <w:lang w:eastAsia="da-DK"/>
              </w:rPr>
            </w:pPr>
            <w:r>
              <w:rPr>
                <w:rFonts w:eastAsia="Times New Roman" w:cs="Times New Roman"/>
                <w:color w:val="000000"/>
                <w:lang w:eastAsia="da-DK"/>
              </w:rPr>
              <w:t>3 år fra dagpleje, 2 år 9 mdr. fra vuggestue</w:t>
            </w:r>
          </w:p>
        </w:tc>
        <w:tc>
          <w:tcPr>
            <w:tcW w:w="2362" w:type="dxa"/>
            <w:shd w:val="clear" w:color="auto" w:fill="auto"/>
            <w:noWrap/>
            <w:vAlign w:val="bottom"/>
          </w:tcPr>
          <w:p w:rsidR="00D42505" w:rsidRPr="00555827" w:rsidRDefault="00D42505" w:rsidP="00547166">
            <w:pPr>
              <w:spacing w:after="0" w:line="240" w:lineRule="auto"/>
              <w:jc w:val="right"/>
              <w:rPr>
                <w:rFonts w:eastAsia="Times New Roman" w:cs="Times New Roman"/>
                <w:color w:val="000000"/>
                <w:lang w:eastAsia="da-DK"/>
              </w:rPr>
            </w:pPr>
            <w:r>
              <w:rPr>
                <w:rFonts w:eastAsia="Times New Roman" w:cs="Times New Roman"/>
                <w:color w:val="000000"/>
                <w:lang w:eastAsia="da-DK"/>
              </w:rPr>
              <w:t>1</w:t>
            </w:r>
          </w:p>
        </w:tc>
        <w:tc>
          <w:tcPr>
            <w:tcW w:w="2648" w:type="dxa"/>
          </w:tcPr>
          <w:p w:rsidR="00D42505" w:rsidRPr="00555827" w:rsidRDefault="00D42505" w:rsidP="00547166">
            <w:pPr>
              <w:spacing w:after="0" w:line="240" w:lineRule="auto"/>
              <w:jc w:val="right"/>
              <w:rPr>
                <w:rFonts w:eastAsia="Times New Roman" w:cs="Times New Roman"/>
                <w:color w:val="000000"/>
                <w:lang w:eastAsia="da-DK"/>
              </w:rPr>
            </w:pPr>
            <w:r>
              <w:rPr>
                <w:rFonts w:eastAsia="Times New Roman" w:cs="Times New Roman"/>
                <w:color w:val="000000"/>
                <w:lang w:eastAsia="da-DK"/>
              </w:rPr>
              <w:t>1</w:t>
            </w:r>
          </w:p>
        </w:tc>
      </w:tr>
      <w:tr w:rsidR="00F84211" w:rsidRPr="00555827" w:rsidTr="00F84211">
        <w:trPr>
          <w:trHeight w:val="20"/>
        </w:trPr>
        <w:tc>
          <w:tcPr>
            <w:tcW w:w="5288" w:type="dxa"/>
            <w:shd w:val="clear" w:color="auto" w:fill="auto"/>
            <w:noWrap/>
            <w:vAlign w:val="bottom"/>
            <w:hideMark/>
          </w:tcPr>
          <w:p w:rsidR="00F84211" w:rsidRPr="00555827" w:rsidRDefault="00F84211" w:rsidP="00547166">
            <w:pPr>
              <w:spacing w:after="0" w:line="240" w:lineRule="auto"/>
              <w:rPr>
                <w:rFonts w:eastAsia="Times New Roman" w:cs="Times New Roman"/>
                <w:color w:val="000000"/>
                <w:lang w:eastAsia="da-DK"/>
              </w:rPr>
            </w:pPr>
            <w:r>
              <w:rPr>
                <w:rFonts w:eastAsia="Times New Roman" w:cs="Times New Roman"/>
                <w:color w:val="000000"/>
                <w:lang w:eastAsia="da-DK"/>
              </w:rPr>
              <w:t>I</w:t>
            </w:r>
            <w:r w:rsidRPr="00555827">
              <w:rPr>
                <w:rFonts w:eastAsia="Times New Roman" w:cs="Times New Roman"/>
                <w:color w:val="000000"/>
                <w:lang w:eastAsia="da-DK"/>
              </w:rPr>
              <w:t xml:space="preserve"> alt</w:t>
            </w:r>
          </w:p>
        </w:tc>
        <w:tc>
          <w:tcPr>
            <w:tcW w:w="2362" w:type="dxa"/>
            <w:shd w:val="clear" w:color="auto" w:fill="auto"/>
            <w:noWrap/>
            <w:vAlign w:val="bottom"/>
            <w:hideMark/>
          </w:tcPr>
          <w:p w:rsidR="00F84211" w:rsidRPr="00555827" w:rsidRDefault="00F84211" w:rsidP="00547166">
            <w:pPr>
              <w:spacing w:after="0" w:line="240" w:lineRule="auto"/>
              <w:jc w:val="right"/>
              <w:rPr>
                <w:rFonts w:eastAsia="Times New Roman" w:cs="Times New Roman"/>
                <w:color w:val="000000"/>
                <w:lang w:eastAsia="da-DK"/>
              </w:rPr>
            </w:pPr>
            <w:r w:rsidRPr="00555827">
              <w:rPr>
                <w:rFonts w:eastAsia="Times New Roman" w:cs="Times New Roman"/>
                <w:color w:val="000000"/>
                <w:lang w:eastAsia="da-DK"/>
              </w:rPr>
              <w:t>98</w:t>
            </w:r>
          </w:p>
        </w:tc>
        <w:tc>
          <w:tcPr>
            <w:tcW w:w="2648" w:type="dxa"/>
          </w:tcPr>
          <w:p w:rsidR="00F84211" w:rsidRPr="00555827" w:rsidRDefault="00AA3C7F" w:rsidP="00547166">
            <w:pPr>
              <w:spacing w:after="0" w:line="240" w:lineRule="auto"/>
              <w:jc w:val="right"/>
              <w:rPr>
                <w:rFonts w:eastAsia="Times New Roman" w:cs="Times New Roman"/>
                <w:color w:val="000000"/>
                <w:lang w:eastAsia="da-DK"/>
              </w:rPr>
            </w:pPr>
            <w:r>
              <w:rPr>
                <w:rFonts w:eastAsia="Times New Roman" w:cs="Times New Roman"/>
                <w:color w:val="000000"/>
                <w:lang w:eastAsia="da-DK"/>
              </w:rPr>
              <w:t>100</w:t>
            </w:r>
          </w:p>
        </w:tc>
      </w:tr>
    </w:tbl>
    <w:p w:rsidR="001555A1" w:rsidRDefault="001555A1" w:rsidP="001555A1">
      <w:pPr>
        <w:spacing w:after="0"/>
        <w:rPr>
          <w:sz w:val="20"/>
        </w:rPr>
      </w:pPr>
      <w:r w:rsidRPr="00D0071F">
        <w:rPr>
          <w:sz w:val="20"/>
        </w:rPr>
        <w:t xml:space="preserve">Kilde: Bureau 2000s </w:t>
      </w:r>
      <w:r>
        <w:rPr>
          <w:sz w:val="20"/>
        </w:rPr>
        <w:t>kommune</w:t>
      </w:r>
      <w:r w:rsidRPr="00D0071F">
        <w:rPr>
          <w:sz w:val="20"/>
        </w:rPr>
        <w:t>rundspørge</w:t>
      </w:r>
      <w:r w:rsidR="00F84211">
        <w:rPr>
          <w:sz w:val="20"/>
        </w:rPr>
        <w:t>.</w:t>
      </w:r>
      <w:r w:rsidR="002B7730">
        <w:rPr>
          <w:sz w:val="20"/>
        </w:rPr>
        <w:t xml:space="preserve"> Børnetallet er vægtet efter andel af børnehavebørn.</w:t>
      </w:r>
    </w:p>
    <w:p w:rsidR="001555A1" w:rsidRDefault="001555A1" w:rsidP="001555A1">
      <w:pPr>
        <w:spacing w:after="0"/>
      </w:pPr>
    </w:p>
    <w:p w:rsidR="001555A1" w:rsidRDefault="001555A1" w:rsidP="001555A1">
      <w:pPr>
        <w:spacing w:after="0"/>
      </w:pPr>
      <w:r>
        <w:lastRenderedPageBreak/>
        <w:t>De kommuner, hvor overgangsalderen er mellem 2 år 9 mdr. og 3 år, har forskellige regler, eksempelvis om valgfrihed for forældrene. I Skanderborg gælder en overgangsalder på 2 år og 9 mdr. fra vuggestue, men 3 år fra dagpleje.</w:t>
      </w:r>
    </w:p>
    <w:p w:rsidR="001555A1" w:rsidRDefault="001555A1" w:rsidP="001555A1">
      <w:pPr>
        <w:spacing w:after="0"/>
      </w:pPr>
    </w:p>
    <w:p w:rsidR="001555A1" w:rsidRDefault="001555A1" w:rsidP="001555A1">
      <w:pPr>
        <w:spacing w:after="0"/>
      </w:pPr>
      <w:r>
        <w:t>Laveste overgangsalder har man i Brøndby med 2 år 8 mdr.</w:t>
      </w:r>
    </w:p>
    <w:p w:rsidR="001555A1" w:rsidRDefault="001555A1" w:rsidP="001555A1">
      <w:pPr>
        <w:spacing w:after="0"/>
      </w:pPr>
    </w:p>
    <w:p w:rsidR="00606DF8" w:rsidRDefault="001555A1" w:rsidP="00606DF8">
      <w:pPr>
        <w:spacing w:after="0"/>
      </w:pPr>
      <w:r>
        <w:t>En lav overgangsalder betyder ikke nødvendigvis, at barnet begynder i børnehave/børnehavegruppe, når det fx bliver 2 år og 9 mdr.</w:t>
      </w:r>
      <w:r w:rsidR="00490C44">
        <w:t xml:space="preserve"> </w:t>
      </w:r>
      <w:r w:rsidR="0022599E">
        <w:t xml:space="preserve">Langt de fleste institutionsbørn er i dag i aldersintegrerede institutioner, og lederen vil sædvanligvis kunne beslutte, at et barn ikke er klar til at begynde i en børnehavegruppe. </w:t>
      </w:r>
      <w:r w:rsidR="00606DF8">
        <w:t>Men den lavere overgangsalder har betydning for institutionen alligevel. Sædvanligvis er det beløb pr. barn, institutionen får til driften, nemlig ca. dobbelt så højt for vuggestuebørn som for børnehavebørn. Der er derfor færre børn, der skal have det høje tilskud, hvis man nedsætter overgangsalderen. Hvis kommunens tilskud følger overgangsalderen, kan det beregnes, at for hver gang</w:t>
      </w:r>
      <w:r w:rsidR="0021738C">
        <w:t>,</w:t>
      </w:r>
      <w:r w:rsidR="00606DF8">
        <w:t xml:space="preserve"> overgangsalderen nedsættes med 1 måned, kan man reducere den kommunale udgift med godt 1 pct. – uden at det umiddelbart fremtræder som en generel standardreduktion.</w:t>
      </w:r>
      <w:r w:rsidR="00606DF8" w:rsidRPr="0022599E">
        <w:rPr>
          <w:rStyle w:val="Fodnotehenvisning"/>
          <w:vertAlign w:val="superscript"/>
        </w:rPr>
        <w:footnoteReference w:id="15"/>
      </w:r>
    </w:p>
    <w:p w:rsidR="0022599E" w:rsidRDefault="0022599E" w:rsidP="00606DF8">
      <w:pPr>
        <w:spacing w:after="0"/>
      </w:pPr>
    </w:p>
    <w:p w:rsidR="00877E6C" w:rsidRDefault="00877E6C" w:rsidP="00877E6C">
      <w:pPr>
        <w:spacing w:after="0"/>
      </w:pPr>
      <w:r>
        <w:t>Når det gælder overgang fra børnehave til SFO/fritidshjem, er der i dag kun 9 kommuner, hvor børnene fast begynder i SFO</w:t>
      </w:r>
      <w:r w:rsidR="0021738C">
        <w:t>’</w:t>
      </w:r>
      <w:r>
        <w:t>en samtidig med, at børnene starter i børnehaveklasse. De 9 kommuner omfatter 33 pct. af børnehavebørnene. I de øvrige kommuner begynder børnene tidligere i SFO</w:t>
      </w:r>
      <w:r w:rsidR="0021738C">
        <w:t>’</w:t>
      </w:r>
      <w:r>
        <w:t xml:space="preserve">en, eller man har ”rullende skolestart”, således at grupper af børn trinvis </w:t>
      </w:r>
      <w:r w:rsidR="003E009A">
        <w:t>begynder i SFO.</w:t>
      </w:r>
    </w:p>
    <w:p w:rsidR="003E009A" w:rsidRDefault="003E009A" w:rsidP="00877E6C">
      <w:pPr>
        <w:spacing w:after="0"/>
      </w:pPr>
    </w:p>
    <w:p w:rsidR="00F35451" w:rsidRDefault="002D1D7D" w:rsidP="0092468F">
      <w:pPr>
        <w:pStyle w:val="Overskrift2"/>
        <w:tabs>
          <w:tab w:val="left" w:pos="709"/>
        </w:tabs>
      </w:pPr>
      <w:bookmarkStart w:id="18" w:name="_Toc504557631"/>
      <w:r>
        <w:t>4</w:t>
      </w:r>
      <w:r w:rsidR="00F35451">
        <w:t xml:space="preserve">.4 </w:t>
      </w:r>
      <w:r w:rsidR="0021738C">
        <w:tab/>
      </w:r>
      <w:r w:rsidR="00F35451">
        <w:t>Område- og klyngeledelse</w:t>
      </w:r>
      <w:bookmarkEnd w:id="18"/>
    </w:p>
    <w:p w:rsidR="00F35451" w:rsidRDefault="00F35451" w:rsidP="00F35451">
      <w:pPr>
        <w:tabs>
          <w:tab w:val="left" w:pos="0"/>
          <w:tab w:val="left" w:pos="850"/>
          <w:tab w:val="left" w:pos="1701"/>
          <w:tab w:val="left" w:pos="2552"/>
          <w:tab w:val="left" w:pos="3403"/>
          <w:tab w:val="left" w:pos="4254"/>
          <w:tab w:val="left" w:pos="5104"/>
          <w:tab w:val="left" w:pos="5955"/>
          <w:tab w:val="left" w:pos="6806"/>
          <w:tab w:val="left" w:pos="7657"/>
          <w:tab w:val="left" w:pos="8508"/>
        </w:tabs>
      </w:pPr>
    </w:p>
    <w:p w:rsidR="00F35451" w:rsidRDefault="00F35451" w:rsidP="00F35451">
      <w:pPr>
        <w:tabs>
          <w:tab w:val="left" w:pos="0"/>
          <w:tab w:val="left" w:pos="850"/>
          <w:tab w:val="left" w:pos="1701"/>
          <w:tab w:val="left" w:pos="2552"/>
          <w:tab w:val="left" w:pos="3403"/>
          <w:tab w:val="left" w:pos="4254"/>
          <w:tab w:val="left" w:pos="5104"/>
          <w:tab w:val="left" w:pos="5955"/>
          <w:tab w:val="left" w:pos="6806"/>
          <w:tab w:val="left" w:pos="7657"/>
          <w:tab w:val="left" w:pos="8508"/>
        </w:tabs>
      </w:pPr>
      <w:r>
        <w:t>Mange kommuner har de senere år valgt at indføre område- eller klyngeledelse på daginstitutionsområdet. De enkelte ordninger er lidt forskellige, men de indebærer for kommunen den fordel, at forvaltningen skal kommunikere med færre ledere. Til gengæld giver de en mindre indflydelse for forældrene.</w:t>
      </w:r>
      <w:r w:rsidRPr="00927EFF">
        <w:rPr>
          <w:rStyle w:val="Fodnotehenvisning"/>
          <w:vertAlign w:val="superscript"/>
        </w:rPr>
        <w:footnoteReference w:id="16"/>
      </w:r>
    </w:p>
    <w:p w:rsidR="00F35451" w:rsidRDefault="001E0CFB" w:rsidP="00F35451">
      <w:pPr>
        <w:tabs>
          <w:tab w:val="left" w:pos="0"/>
          <w:tab w:val="left" w:pos="850"/>
          <w:tab w:val="left" w:pos="1701"/>
          <w:tab w:val="left" w:pos="2552"/>
          <w:tab w:val="left" w:pos="3403"/>
          <w:tab w:val="left" w:pos="4254"/>
          <w:tab w:val="left" w:pos="5104"/>
          <w:tab w:val="left" w:pos="5955"/>
          <w:tab w:val="left" w:pos="6806"/>
          <w:tab w:val="left" w:pos="7657"/>
          <w:tab w:val="left" w:pos="8508"/>
        </w:tabs>
      </w:pPr>
      <w:r>
        <w:t xml:space="preserve">Tabel </w:t>
      </w:r>
      <w:r w:rsidR="00644F69">
        <w:t xml:space="preserve">12 </w:t>
      </w:r>
      <w:r>
        <w:t>viser, hvordan kommunerne fordeler sig m.h.t. områdeledelse</w:t>
      </w:r>
    </w:p>
    <w:p w:rsidR="00F35451" w:rsidRPr="003E2873" w:rsidRDefault="00F35451" w:rsidP="00F35451">
      <w:pPr>
        <w:spacing w:after="0"/>
        <w:rPr>
          <w:b/>
        </w:rPr>
      </w:pPr>
      <w:r>
        <w:rPr>
          <w:b/>
        </w:rPr>
        <w:t xml:space="preserve">Tabel </w:t>
      </w:r>
      <w:r w:rsidR="00644F69">
        <w:rPr>
          <w:b/>
        </w:rPr>
        <w:t>12</w:t>
      </w:r>
      <w:r>
        <w:rPr>
          <w:b/>
        </w:rPr>
        <w:t>. Kommuner og indskrevne børn fordelt på, om der er områdeledelse</w:t>
      </w:r>
      <w:r w:rsidR="0021738C">
        <w:rPr>
          <w:b/>
        </w:rPr>
        <w:t>. 2018</w:t>
      </w:r>
    </w:p>
    <w:tbl>
      <w:tblPr>
        <w:tblStyle w:val="Tabel-Gitter"/>
        <w:tblW w:w="0" w:type="auto"/>
        <w:tblLook w:val="04A0" w:firstRow="1" w:lastRow="0" w:firstColumn="1" w:lastColumn="0" w:noHBand="0" w:noVBand="1"/>
      </w:tblPr>
      <w:tblGrid>
        <w:gridCol w:w="3823"/>
        <w:gridCol w:w="2835"/>
        <w:gridCol w:w="2970"/>
      </w:tblGrid>
      <w:tr w:rsidR="00F35451" w:rsidTr="00547166">
        <w:tc>
          <w:tcPr>
            <w:tcW w:w="3823" w:type="dxa"/>
          </w:tcPr>
          <w:p w:rsidR="00F35451" w:rsidRDefault="00F35451" w:rsidP="00547166">
            <w:r>
              <w:t>Er der områdeledelse</w:t>
            </w:r>
            <w:r w:rsidR="0021738C">
              <w:t>?</w:t>
            </w:r>
          </w:p>
        </w:tc>
        <w:tc>
          <w:tcPr>
            <w:tcW w:w="2835" w:type="dxa"/>
          </w:tcPr>
          <w:p w:rsidR="00F35451" w:rsidRDefault="00F35451" w:rsidP="00547166">
            <w:r>
              <w:t>Antal kommuner</w:t>
            </w:r>
          </w:p>
        </w:tc>
        <w:tc>
          <w:tcPr>
            <w:tcW w:w="2970" w:type="dxa"/>
          </w:tcPr>
          <w:p w:rsidR="00F35451" w:rsidRDefault="00F35451" w:rsidP="00547166">
            <w:r>
              <w:t>Pct. af indskrevne børn</w:t>
            </w:r>
          </w:p>
        </w:tc>
      </w:tr>
      <w:tr w:rsidR="00D83EE1" w:rsidTr="00547166">
        <w:tc>
          <w:tcPr>
            <w:tcW w:w="3823" w:type="dxa"/>
          </w:tcPr>
          <w:p w:rsidR="00D83EE1" w:rsidRDefault="00D83EE1" w:rsidP="00547166">
            <w:r>
              <w:t>Ja, som hovedregel</w:t>
            </w:r>
          </w:p>
        </w:tc>
        <w:tc>
          <w:tcPr>
            <w:tcW w:w="2835" w:type="dxa"/>
          </w:tcPr>
          <w:p w:rsidR="00D83EE1" w:rsidRDefault="00D83EE1" w:rsidP="00547166">
            <w:pPr>
              <w:jc w:val="right"/>
            </w:pPr>
            <w:r>
              <w:t>39</w:t>
            </w:r>
          </w:p>
        </w:tc>
        <w:tc>
          <w:tcPr>
            <w:tcW w:w="2970" w:type="dxa"/>
          </w:tcPr>
          <w:p w:rsidR="00D83EE1" w:rsidRDefault="00D83EE1" w:rsidP="00547166">
            <w:pPr>
              <w:jc w:val="right"/>
            </w:pPr>
            <w:r>
              <w:t>56</w:t>
            </w:r>
          </w:p>
        </w:tc>
      </w:tr>
      <w:tr w:rsidR="00D83EE1" w:rsidTr="00547166">
        <w:tc>
          <w:tcPr>
            <w:tcW w:w="3823" w:type="dxa"/>
          </w:tcPr>
          <w:p w:rsidR="00D83EE1" w:rsidRDefault="00D83EE1" w:rsidP="00547166">
            <w:r>
              <w:t>Ja, de fleste steder</w:t>
            </w:r>
          </w:p>
        </w:tc>
        <w:tc>
          <w:tcPr>
            <w:tcW w:w="2835" w:type="dxa"/>
          </w:tcPr>
          <w:p w:rsidR="00D83EE1" w:rsidRDefault="00D83EE1" w:rsidP="00547166">
            <w:pPr>
              <w:jc w:val="right"/>
            </w:pPr>
            <w:r>
              <w:t>14</w:t>
            </w:r>
          </w:p>
        </w:tc>
        <w:tc>
          <w:tcPr>
            <w:tcW w:w="2970" w:type="dxa"/>
          </w:tcPr>
          <w:p w:rsidR="00D83EE1" w:rsidRDefault="00D83EE1" w:rsidP="00547166">
            <w:pPr>
              <w:jc w:val="right"/>
            </w:pPr>
            <w:r>
              <w:t>12</w:t>
            </w:r>
          </w:p>
        </w:tc>
      </w:tr>
      <w:tr w:rsidR="00F35451" w:rsidTr="00547166">
        <w:tc>
          <w:tcPr>
            <w:tcW w:w="3823" w:type="dxa"/>
          </w:tcPr>
          <w:p w:rsidR="00F35451" w:rsidRDefault="00F35451" w:rsidP="00547166">
            <w:r>
              <w:t>Enkelte steder</w:t>
            </w:r>
          </w:p>
        </w:tc>
        <w:tc>
          <w:tcPr>
            <w:tcW w:w="2835" w:type="dxa"/>
          </w:tcPr>
          <w:p w:rsidR="00F35451" w:rsidRDefault="001E0CFB" w:rsidP="00547166">
            <w:pPr>
              <w:jc w:val="right"/>
            </w:pPr>
            <w:r>
              <w:t>12</w:t>
            </w:r>
          </w:p>
        </w:tc>
        <w:tc>
          <w:tcPr>
            <w:tcW w:w="2970" w:type="dxa"/>
          </w:tcPr>
          <w:p w:rsidR="00F35451" w:rsidRDefault="00D83EE1" w:rsidP="00547166">
            <w:pPr>
              <w:jc w:val="right"/>
            </w:pPr>
            <w:r>
              <w:t>8</w:t>
            </w:r>
          </w:p>
        </w:tc>
      </w:tr>
      <w:tr w:rsidR="00F35451" w:rsidTr="00547166">
        <w:tc>
          <w:tcPr>
            <w:tcW w:w="3823" w:type="dxa"/>
          </w:tcPr>
          <w:p w:rsidR="00F35451" w:rsidRDefault="00F35451" w:rsidP="00547166">
            <w:r>
              <w:t>Nej</w:t>
            </w:r>
          </w:p>
        </w:tc>
        <w:tc>
          <w:tcPr>
            <w:tcW w:w="2835" w:type="dxa"/>
          </w:tcPr>
          <w:p w:rsidR="00F35451" w:rsidRDefault="001E0CFB" w:rsidP="00547166">
            <w:pPr>
              <w:jc w:val="right"/>
            </w:pPr>
            <w:r>
              <w:t>33</w:t>
            </w:r>
          </w:p>
        </w:tc>
        <w:tc>
          <w:tcPr>
            <w:tcW w:w="2970" w:type="dxa"/>
          </w:tcPr>
          <w:p w:rsidR="00F35451" w:rsidRDefault="00D83EE1" w:rsidP="00547166">
            <w:pPr>
              <w:jc w:val="right"/>
            </w:pPr>
            <w:r>
              <w:t>24</w:t>
            </w:r>
          </w:p>
        </w:tc>
      </w:tr>
      <w:tr w:rsidR="00F35451" w:rsidTr="00547166">
        <w:tc>
          <w:tcPr>
            <w:tcW w:w="3823" w:type="dxa"/>
          </w:tcPr>
          <w:p w:rsidR="00F35451" w:rsidRDefault="00F35451" w:rsidP="00547166">
            <w:r>
              <w:t>I alt</w:t>
            </w:r>
          </w:p>
        </w:tc>
        <w:tc>
          <w:tcPr>
            <w:tcW w:w="2835" w:type="dxa"/>
          </w:tcPr>
          <w:p w:rsidR="00F35451" w:rsidRDefault="00F35451" w:rsidP="00547166">
            <w:pPr>
              <w:jc w:val="right"/>
            </w:pPr>
            <w:r>
              <w:t>98</w:t>
            </w:r>
          </w:p>
        </w:tc>
        <w:tc>
          <w:tcPr>
            <w:tcW w:w="2970" w:type="dxa"/>
          </w:tcPr>
          <w:p w:rsidR="00F35451" w:rsidRDefault="00F35451" w:rsidP="00547166">
            <w:pPr>
              <w:jc w:val="right"/>
            </w:pPr>
            <w:r>
              <w:t>100</w:t>
            </w:r>
          </w:p>
        </w:tc>
      </w:tr>
    </w:tbl>
    <w:p w:rsidR="00F35451" w:rsidRPr="00D0071F" w:rsidRDefault="00F35451" w:rsidP="00F35451">
      <w:pPr>
        <w:spacing w:after="0"/>
        <w:rPr>
          <w:sz w:val="20"/>
        </w:rPr>
      </w:pPr>
      <w:r w:rsidRPr="00D0071F">
        <w:rPr>
          <w:sz w:val="20"/>
        </w:rPr>
        <w:t xml:space="preserve">Kilde: Bureau 2000s </w:t>
      </w:r>
      <w:r>
        <w:rPr>
          <w:sz w:val="20"/>
        </w:rPr>
        <w:t>kommune</w:t>
      </w:r>
      <w:r w:rsidRPr="00D0071F">
        <w:rPr>
          <w:sz w:val="20"/>
        </w:rPr>
        <w:t>rundspørge</w:t>
      </w:r>
      <w:r w:rsidR="00D83EE1">
        <w:rPr>
          <w:sz w:val="20"/>
        </w:rPr>
        <w:t>. Der er vægtet med antal institutionsbørn 2017.</w:t>
      </w:r>
    </w:p>
    <w:p w:rsidR="003E009A" w:rsidRDefault="003E009A" w:rsidP="00877E6C">
      <w:pPr>
        <w:spacing w:after="0"/>
      </w:pPr>
    </w:p>
    <w:p w:rsidR="0022599E" w:rsidRDefault="00111A78" w:rsidP="00606DF8">
      <w:pPr>
        <w:spacing w:after="0"/>
      </w:pPr>
      <w:r>
        <w:lastRenderedPageBreak/>
        <w:t>I 2017 var der kun 26 kommuner, der svarede nej til områdeledelse. Udbredelsen af områdeledelse er således gået lidt tilbage.</w:t>
      </w:r>
    </w:p>
    <w:p w:rsidR="00606DF8" w:rsidRDefault="00606DF8" w:rsidP="001555A1">
      <w:pPr>
        <w:spacing w:after="0"/>
      </w:pPr>
    </w:p>
    <w:p w:rsidR="005659DB" w:rsidRDefault="005659DB" w:rsidP="00844299">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rPr>
          <w:rFonts w:cstheme="minorHAnsi"/>
        </w:rPr>
      </w:pPr>
    </w:p>
    <w:p w:rsidR="00F96CF9" w:rsidRDefault="00BA6D41" w:rsidP="0092468F">
      <w:pPr>
        <w:pStyle w:val="Overskrift2"/>
        <w:tabs>
          <w:tab w:val="left" w:pos="709"/>
        </w:tabs>
      </w:pPr>
      <w:bookmarkStart w:id="19" w:name="_Toc504557632"/>
      <w:r>
        <w:t>4.5</w:t>
      </w:r>
      <w:r w:rsidR="00F96CF9">
        <w:t xml:space="preserve"> </w:t>
      </w:r>
      <w:r w:rsidR="0021738C">
        <w:tab/>
      </w:r>
      <w:r w:rsidR="00F96CF9">
        <w:t>Tilsynet</w:t>
      </w:r>
      <w:bookmarkEnd w:id="19"/>
      <w:r w:rsidR="00F15288">
        <w:t xml:space="preserve"> </w:t>
      </w:r>
    </w:p>
    <w:p w:rsidR="00F96CF9" w:rsidRDefault="00F96CF9" w:rsidP="00F96CF9">
      <w:pPr>
        <w:spacing w:after="0"/>
      </w:pPr>
    </w:p>
    <w:p w:rsidR="00F96CF9" w:rsidRDefault="00F96CF9" w:rsidP="00F96CF9">
      <w:pPr>
        <w:spacing w:after="0"/>
      </w:pPr>
      <w:r>
        <w:t>Gennem et godt tilsyn kan kommunen sikre, at</w:t>
      </w:r>
      <w:r w:rsidR="00F15288">
        <w:t xml:space="preserve"> såvel den kommunale dagpleje</w:t>
      </w:r>
      <w:r>
        <w:t xml:space="preserve"> </w:t>
      </w:r>
      <w:r w:rsidR="00C64743">
        <w:t xml:space="preserve">som </w:t>
      </w:r>
      <w:r>
        <w:t>den private børnepasning har en acceptabel kvalitet og ”luge ud” i evt. dårlige ordninger. Det hedder i Dagtilbudsvejledningens pkt. 117 bl.a.:</w:t>
      </w:r>
    </w:p>
    <w:p w:rsidR="00F96CF9" w:rsidRPr="001F2FB6" w:rsidRDefault="00F96CF9" w:rsidP="00F96CF9">
      <w:pPr>
        <w:pStyle w:val="Brdtekst"/>
        <w:spacing w:line="249" w:lineRule="auto"/>
        <w:ind w:right="110"/>
        <w:rPr>
          <w:rFonts w:asciiTheme="minorHAnsi" w:hAnsiTheme="minorHAnsi" w:cstheme="minorHAnsi"/>
          <w:i/>
          <w:sz w:val="22"/>
          <w:lang w:val="da-DK"/>
        </w:rPr>
      </w:pPr>
      <w:r w:rsidRPr="001F2FB6">
        <w:rPr>
          <w:rFonts w:asciiTheme="minorHAnsi" w:hAnsiTheme="minorHAnsi" w:cstheme="minorHAnsi"/>
          <w:i/>
          <w:sz w:val="22"/>
          <w:lang w:val="da-DK"/>
        </w:rPr>
        <w:t>I forhold til sikkerhedsmæssige og hygiejniske hensyn kan der lægges de samme retningslinjer til grund for tilsynet med private pasningsordninger, som er gældende for den kommunale dagpleje.</w:t>
      </w:r>
    </w:p>
    <w:p w:rsidR="00F96CF9" w:rsidRPr="001F2FB6" w:rsidRDefault="00F96CF9" w:rsidP="00F96CF9">
      <w:pPr>
        <w:pStyle w:val="Brdtekst"/>
        <w:spacing w:line="249" w:lineRule="auto"/>
        <w:ind w:right="106"/>
        <w:rPr>
          <w:rFonts w:asciiTheme="minorHAnsi" w:hAnsiTheme="minorHAnsi" w:cstheme="minorHAnsi"/>
          <w:i/>
          <w:sz w:val="22"/>
          <w:lang w:val="da-DK"/>
        </w:rPr>
      </w:pPr>
      <w:r w:rsidRPr="001F2FB6">
        <w:rPr>
          <w:rFonts w:asciiTheme="minorHAnsi" w:hAnsiTheme="minorHAnsi" w:cstheme="minorHAnsi"/>
          <w:i/>
          <w:sz w:val="22"/>
          <w:lang w:val="da-DK"/>
        </w:rPr>
        <w:t>De private pasningsordninger er omfattet af lovens generelle formålsbestemmelse og skal derfor blandt andet leve op til at skabe trivsel, udvikling og læring for barnet. Dette indebærer, at kommunalbestyrelsen skal føre tilsyn med, at tilbuddene bidrager til børns trivsel, udvikling og læring.</w:t>
      </w:r>
    </w:p>
    <w:p w:rsidR="00F96CF9" w:rsidRPr="001F2FB6" w:rsidRDefault="00F96CF9" w:rsidP="00F96CF9">
      <w:pPr>
        <w:pStyle w:val="Brdtekst"/>
        <w:rPr>
          <w:rFonts w:asciiTheme="minorHAnsi" w:hAnsiTheme="minorHAnsi" w:cstheme="minorHAnsi"/>
          <w:i/>
          <w:sz w:val="22"/>
          <w:lang w:val="da-DK"/>
        </w:rPr>
      </w:pPr>
      <w:r w:rsidRPr="001F2FB6">
        <w:rPr>
          <w:rFonts w:asciiTheme="minorHAnsi" w:hAnsiTheme="minorHAnsi" w:cstheme="minorHAnsi"/>
          <w:i/>
          <w:sz w:val="22"/>
          <w:lang w:val="da-DK"/>
        </w:rPr>
        <w:t>I tilsynet med den private pasningsordning kan kommunen derfor lægge vægt på:</w:t>
      </w:r>
    </w:p>
    <w:p w:rsidR="00F96CF9" w:rsidRPr="001F2FB6" w:rsidRDefault="00F96CF9" w:rsidP="00F96CF9">
      <w:pPr>
        <w:pStyle w:val="Listeafsnit"/>
        <w:widowControl w:val="0"/>
        <w:numPr>
          <w:ilvl w:val="0"/>
          <w:numId w:val="4"/>
        </w:numPr>
        <w:tabs>
          <w:tab w:val="left" w:pos="411"/>
        </w:tabs>
        <w:autoSpaceDE w:val="0"/>
        <w:autoSpaceDN w:val="0"/>
        <w:spacing w:before="11" w:after="0" w:line="249" w:lineRule="auto"/>
        <w:ind w:right="108"/>
        <w:contextualSpacing w:val="0"/>
        <w:rPr>
          <w:rFonts w:cstheme="minorHAnsi"/>
          <w:i/>
        </w:rPr>
      </w:pPr>
      <w:r w:rsidRPr="001F2FB6">
        <w:rPr>
          <w:rFonts w:cstheme="minorHAnsi"/>
          <w:i/>
        </w:rPr>
        <w:t>Barnets almindelige trivsel og udvikling, herunder behov for omsorg, sproglig, følelsesmæssig og social udvikling.</w:t>
      </w:r>
    </w:p>
    <w:p w:rsidR="00F96CF9" w:rsidRPr="001F2FB6" w:rsidRDefault="00F96CF9" w:rsidP="00F96CF9">
      <w:pPr>
        <w:pStyle w:val="Listeafsnit"/>
        <w:widowControl w:val="0"/>
        <w:numPr>
          <w:ilvl w:val="0"/>
          <w:numId w:val="4"/>
        </w:numPr>
        <w:tabs>
          <w:tab w:val="left" w:pos="411"/>
        </w:tabs>
        <w:autoSpaceDE w:val="0"/>
        <w:autoSpaceDN w:val="0"/>
        <w:spacing w:before="1" w:after="0" w:line="249" w:lineRule="auto"/>
        <w:ind w:right="107"/>
        <w:contextualSpacing w:val="0"/>
        <w:rPr>
          <w:rFonts w:cstheme="minorHAnsi"/>
          <w:i/>
        </w:rPr>
      </w:pPr>
      <w:r w:rsidRPr="001F2FB6">
        <w:rPr>
          <w:rFonts w:cstheme="minorHAnsi"/>
          <w:i/>
        </w:rPr>
        <w:t xml:space="preserve">Børnepasserens kompetencer – formår hun/han at omsætte råd og vejledning til praksis, udvikle barnet, reagere på og opfylde barnets </w:t>
      </w:r>
      <w:r w:rsidRPr="001F2FB6">
        <w:rPr>
          <w:rFonts w:cstheme="minorHAnsi"/>
          <w:i/>
          <w:spacing w:val="-3"/>
        </w:rPr>
        <w:t xml:space="preserve">behov, </w:t>
      </w:r>
      <w:r w:rsidRPr="001F2FB6">
        <w:rPr>
          <w:rFonts w:cstheme="minorHAnsi"/>
          <w:i/>
        </w:rPr>
        <w:t>yde omsorg og respondere positivt på barnets</w:t>
      </w:r>
      <w:r w:rsidRPr="001F2FB6">
        <w:rPr>
          <w:rFonts w:cstheme="minorHAnsi"/>
          <w:i/>
          <w:spacing w:val="-9"/>
        </w:rPr>
        <w:t xml:space="preserve"> </w:t>
      </w:r>
      <w:r w:rsidRPr="001F2FB6">
        <w:rPr>
          <w:rFonts w:cstheme="minorHAnsi"/>
          <w:i/>
          <w:spacing w:val="-3"/>
        </w:rPr>
        <w:t>signaler.</w:t>
      </w:r>
    </w:p>
    <w:p w:rsidR="00F96CF9" w:rsidRDefault="00F96CF9" w:rsidP="00F96CF9">
      <w:pPr>
        <w:spacing w:after="0"/>
      </w:pPr>
    </w:p>
    <w:p w:rsidR="00F96CF9" w:rsidRDefault="00F96CF9" w:rsidP="00F96CF9">
      <w:pPr>
        <w:spacing w:after="0"/>
      </w:pPr>
      <w:r>
        <w:t>Vejledningen pålægger således ikke kommunen at føre helt samme tilsyn med de private børnepassere som med den kommunale dagpleje. Der lægges imidlertid op til, at tilsynet er så tæt, at det er muligt at de enkelte børns trivsel og udvikling.</w:t>
      </w:r>
    </w:p>
    <w:p w:rsidR="00F96CF9" w:rsidRDefault="00F96CF9" w:rsidP="00F96CF9">
      <w:pPr>
        <w:spacing w:after="0"/>
      </w:pPr>
    </w:p>
    <w:p w:rsidR="0021738C" w:rsidRDefault="00F96CF9" w:rsidP="00F96CF9">
      <w:pPr>
        <w:spacing w:after="0"/>
      </w:pPr>
      <w:r>
        <w:t>55 kommuner har givet oplysninger om, hvor hyppigt der føres tilsyn med henholdsvis dagplejehjemmene og de private børnepassere.</w:t>
      </w:r>
    </w:p>
    <w:p w:rsidR="00E021C1" w:rsidRDefault="00E021C1" w:rsidP="0092468F">
      <w:pPr>
        <w:spacing w:after="0"/>
      </w:pPr>
    </w:p>
    <w:p w:rsidR="00E021C1" w:rsidRDefault="00F96CF9" w:rsidP="00F96CF9">
      <w:r>
        <w:t>I 12 af disse kommuner sker tilsynet med samme hyppighed i de private ordninger og i den kommunale dagpleje. I de øvrige 43 kommuner sker tilsynet med de private børnepassere mindre hyppigt end tilsynet med den kommunale dagpleje. Figur</w:t>
      </w:r>
      <w:r w:rsidR="00E021C1">
        <w:t xml:space="preserve"> 9</w:t>
      </w:r>
      <w:r>
        <w:t xml:space="preserve"> viser, hvor hyppigt der er tilsyn i de to ordninger.</w:t>
      </w:r>
    </w:p>
    <w:p w:rsidR="00E021C1" w:rsidRDefault="00E021C1" w:rsidP="00E021C1">
      <w:r>
        <w:br w:type="page"/>
      </w:r>
    </w:p>
    <w:p w:rsidR="00F96CF9" w:rsidRDefault="00E021C1" w:rsidP="00E021C1">
      <w:pPr>
        <w:spacing w:after="0"/>
      </w:pPr>
      <w:r>
        <w:rPr>
          <w:b/>
        </w:rPr>
        <w:lastRenderedPageBreak/>
        <w:t>Figur 9</w:t>
      </w:r>
      <w:r w:rsidR="00F96CF9">
        <w:rPr>
          <w:noProof/>
          <w:lang w:eastAsia="da-DK"/>
        </w:rPr>
        <w:drawing>
          <wp:inline distT="0" distB="0" distL="0" distR="0" wp14:anchorId="578FED9F" wp14:editId="479BE28D">
            <wp:extent cx="6120130" cy="3964940"/>
            <wp:effectExtent l="0" t="0" r="13970" b="16510"/>
            <wp:docPr id="6" name="Diagram 6">
              <a:extLst xmlns:a="http://schemas.openxmlformats.org/drawingml/2006/main">
                <a:ext uri="{FF2B5EF4-FFF2-40B4-BE49-F238E27FC236}">
                  <a16:creationId xmlns:a16="http://schemas.microsoft.com/office/drawing/2014/main" id="{63B47676-40E2-4DDC-A725-606E4FB3A0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021C1" w:rsidRDefault="00E021C1" w:rsidP="00E021C1">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rPr>
          <w:sz w:val="20"/>
        </w:rPr>
      </w:pPr>
      <w:r w:rsidRPr="00B2654C">
        <w:rPr>
          <w:sz w:val="20"/>
        </w:rPr>
        <w:t>Kilde: Bureau 2000s kommunerundspørge 2018</w:t>
      </w:r>
    </w:p>
    <w:p w:rsidR="00F96CF9" w:rsidRDefault="00F96CF9" w:rsidP="00F96CF9"/>
    <w:p w:rsidR="00E021C1" w:rsidRDefault="00E021C1" w:rsidP="00F96CF9">
      <w:r>
        <w:t>Det ses, at tilsynet med de private børnepassere sker væsentligt mindre hyppigt end tilsynet i den kommunale dagpleje.</w:t>
      </w:r>
    </w:p>
    <w:p w:rsidR="00190298" w:rsidRDefault="00050185" w:rsidP="00F96CF9">
      <w:r>
        <w:t>Når det gælder tilsynet med de private børnepassere, synes der ikke at være sket nogen nævneværdig udvikling siden 2017. Her angiv 53 pct. af de kommuner, der den gang deltog, at tilsynet med private børnepassere fandt sted 1-2 gange årligt. Blandt de kommuner, som har svaret i 2018, er den tilsvarende andel 57 pct.</w:t>
      </w:r>
    </w:p>
    <w:p w:rsidR="00C46E51" w:rsidRDefault="00C46E51">
      <w:pPr>
        <w:rPr>
          <w:sz w:val="24"/>
        </w:rPr>
      </w:pPr>
      <w:r>
        <w:rPr>
          <w:sz w:val="24"/>
        </w:rPr>
        <w:br w:type="page"/>
      </w:r>
    </w:p>
    <w:p w:rsidR="00CC54D2" w:rsidRPr="00E55836" w:rsidRDefault="00CC54D2" w:rsidP="00CC54D2">
      <w:pPr>
        <w:tabs>
          <w:tab w:val="left" w:pos="0"/>
          <w:tab w:val="left" w:pos="850"/>
          <w:tab w:val="left" w:pos="1701"/>
          <w:tab w:val="left" w:pos="2552"/>
          <w:tab w:val="left" w:pos="3403"/>
          <w:tab w:val="left" w:pos="4254"/>
          <w:tab w:val="left" w:pos="5104"/>
          <w:tab w:val="left" w:pos="5955"/>
          <w:tab w:val="left" w:pos="6806"/>
          <w:tab w:val="left" w:pos="7657"/>
          <w:tab w:val="left" w:pos="8508"/>
        </w:tabs>
      </w:pPr>
    </w:p>
    <w:p w:rsidR="009B47B4" w:rsidRPr="00E55836" w:rsidRDefault="009B47B4" w:rsidP="001F5B0A">
      <w:pPr>
        <w:pStyle w:val="Overskrift2"/>
      </w:pPr>
      <w:bookmarkStart w:id="20" w:name="_Toc504557633"/>
      <w:r w:rsidRPr="00E55836">
        <w:t xml:space="preserve">Bilag </w:t>
      </w:r>
      <w:r w:rsidR="00AC1737">
        <w:t>1</w:t>
      </w:r>
      <w:r w:rsidR="001F5B0A" w:rsidRPr="00E55836">
        <w:t>. Billigst og dyrest</w:t>
      </w:r>
      <w:bookmarkEnd w:id="20"/>
    </w:p>
    <w:p w:rsidR="001F5B0A" w:rsidRPr="00E55836" w:rsidRDefault="001F5B0A" w:rsidP="00CC54D2">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p>
    <w:p w:rsidR="003F42E6" w:rsidRPr="00E55836" w:rsidRDefault="001F5B0A" w:rsidP="001F5B0A">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rPr>
          <w:rFonts w:cstheme="minorHAnsi"/>
          <w:b/>
        </w:rPr>
      </w:pPr>
      <w:r w:rsidRPr="00E55836">
        <w:rPr>
          <w:rFonts w:cstheme="minorHAnsi"/>
          <w:b/>
        </w:rPr>
        <w:t xml:space="preserve">Bilagstabel 1. De 10 kommuner med lavest dagplejetakst </w:t>
      </w:r>
    </w:p>
    <w:tbl>
      <w:tblPr>
        <w:tblStyle w:val="Tabel-Gitter"/>
        <w:tblW w:w="0" w:type="auto"/>
        <w:tblLook w:val="04A0" w:firstRow="1" w:lastRow="0" w:firstColumn="1" w:lastColumn="0" w:noHBand="0" w:noVBand="1"/>
      </w:tblPr>
      <w:tblGrid>
        <w:gridCol w:w="3209"/>
        <w:gridCol w:w="3209"/>
        <w:gridCol w:w="3210"/>
      </w:tblGrid>
      <w:tr w:rsidR="001F5B0A" w:rsidRPr="00E55836" w:rsidTr="001F5B0A">
        <w:tc>
          <w:tcPr>
            <w:tcW w:w="3209" w:type="dxa"/>
          </w:tcPr>
          <w:p w:rsidR="001F5B0A" w:rsidRPr="00E55836" w:rsidRDefault="001F5B0A" w:rsidP="00190470">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Nr</w:t>
            </w:r>
            <w:r w:rsidR="0071282B" w:rsidRPr="00E55836">
              <w:rPr>
                <w:rFonts w:cstheme="minorHAnsi"/>
              </w:rPr>
              <w:t>.</w:t>
            </w:r>
          </w:p>
        </w:tc>
        <w:tc>
          <w:tcPr>
            <w:tcW w:w="3209" w:type="dxa"/>
          </w:tcPr>
          <w:p w:rsidR="001F5B0A" w:rsidRPr="00E55836" w:rsidRDefault="001F5B0A" w:rsidP="00190470">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Kommune</w:t>
            </w:r>
          </w:p>
        </w:tc>
        <w:tc>
          <w:tcPr>
            <w:tcW w:w="3210" w:type="dxa"/>
          </w:tcPr>
          <w:p w:rsidR="001F5B0A" w:rsidRPr="00E55836" w:rsidRDefault="001F5B0A" w:rsidP="00190470">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Dagplejetakst omregnet til 12 mdr. betaling</w:t>
            </w:r>
          </w:p>
        </w:tc>
      </w:tr>
      <w:tr w:rsidR="007A1539" w:rsidRPr="00E55836" w:rsidTr="001F5B0A">
        <w:tc>
          <w:tcPr>
            <w:tcW w:w="3209" w:type="dxa"/>
          </w:tcPr>
          <w:p w:rsidR="007A1539" w:rsidRPr="00E55836" w:rsidRDefault="007A1539" w:rsidP="007A1539">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1</w:t>
            </w:r>
          </w:p>
        </w:tc>
        <w:tc>
          <w:tcPr>
            <w:tcW w:w="3209" w:type="dxa"/>
          </w:tcPr>
          <w:p w:rsidR="007A1539" w:rsidRPr="00E55836" w:rsidRDefault="007A1539" w:rsidP="007A1539">
            <w:pPr>
              <w:rPr>
                <w:rFonts w:cstheme="minorHAnsi"/>
              </w:rPr>
            </w:pPr>
            <w:r w:rsidRPr="00E55836">
              <w:rPr>
                <w:rFonts w:cstheme="minorHAnsi"/>
              </w:rPr>
              <w:t>Fanø</w:t>
            </w:r>
          </w:p>
        </w:tc>
        <w:tc>
          <w:tcPr>
            <w:tcW w:w="3210" w:type="dxa"/>
          </w:tcPr>
          <w:p w:rsidR="007A1539" w:rsidRPr="00E55836" w:rsidRDefault="007A1539" w:rsidP="007A1539">
            <w:pPr>
              <w:jc w:val="right"/>
              <w:rPr>
                <w:rFonts w:cstheme="minorHAnsi"/>
              </w:rPr>
            </w:pPr>
            <w:r w:rsidRPr="00E55836">
              <w:rPr>
                <w:rFonts w:cstheme="minorHAnsi"/>
              </w:rPr>
              <w:t>1510</w:t>
            </w:r>
          </w:p>
        </w:tc>
      </w:tr>
      <w:tr w:rsidR="007A1539" w:rsidRPr="00E55836" w:rsidTr="001F5B0A">
        <w:tc>
          <w:tcPr>
            <w:tcW w:w="3209" w:type="dxa"/>
          </w:tcPr>
          <w:p w:rsidR="007A1539" w:rsidRPr="00E55836" w:rsidRDefault="007A1539" w:rsidP="007A1539">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2</w:t>
            </w:r>
          </w:p>
        </w:tc>
        <w:tc>
          <w:tcPr>
            <w:tcW w:w="3209" w:type="dxa"/>
          </w:tcPr>
          <w:p w:rsidR="007A1539" w:rsidRPr="00E55836" w:rsidRDefault="007A1539" w:rsidP="007A1539">
            <w:pPr>
              <w:rPr>
                <w:rFonts w:cstheme="minorHAnsi"/>
              </w:rPr>
            </w:pPr>
            <w:r w:rsidRPr="00E55836">
              <w:rPr>
                <w:rFonts w:cstheme="minorHAnsi"/>
              </w:rPr>
              <w:t>Nordfyn</w:t>
            </w:r>
          </w:p>
        </w:tc>
        <w:tc>
          <w:tcPr>
            <w:tcW w:w="3210" w:type="dxa"/>
          </w:tcPr>
          <w:p w:rsidR="007A1539" w:rsidRPr="00E55836" w:rsidRDefault="007A1539" w:rsidP="007A1539">
            <w:pPr>
              <w:jc w:val="right"/>
              <w:rPr>
                <w:rFonts w:cstheme="minorHAnsi"/>
              </w:rPr>
            </w:pPr>
            <w:r w:rsidRPr="00E55836">
              <w:rPr>
                <w:rFonts w:cstheme="minorHAnsi"/>
              </w:rPr>
              <w:t>2099</w:t>
            </w:r>
          </w:p>
        </w:tc>
      </w:tr>
      <w:tr w:rsidR="007A1539" w:rsidRPr="00E55836" w:rsidTr="001F5B0A">
        <w:tc>
          <w:tcPr>
            <w:tcW w:w="3209" w:type="dxa"/>
          </w:tcPr>
          <w:p w:rsidR="007A1539" w:rsidRPr="00E55836" w:rsidRDefault="007A1539" w:rsidP="007A1539">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3</w:t>
            </w:r>
          </w:p>
        </w:tc>
        <w:tc>
          <w:tcPr>
            <w:tcW w:w="3209" w:type="dxa"/>
          </w:tcPr>
          <w:p w:rsidR="007A1539" w:rsidRPr="00E55836" w:rsidRDefault="007A1539" w:rsidP="007A1539">
            <w:pPr>
              <w:rPr>
                <w:rFonts w:cstheme="minorHAnsi"/>
              </w:rPr>
            </w:pPr>
            <w:r w:rsidRPr="00E55836">
              <w:rPr>
                <w:rFonts w:cstheme="minorHAnsi"/>
              </w:rPr>
              <w:t>Brønderslev</w:t>
            </w:r>
          </w:p>
        </w:tc>
        <w:tc>
          <w:tcPr>
            <w:tcW w:w="3210" w:type="dxa"/>
          </w:tcPr>
          <w:p w:rsidR="007A1539" w:rsidRPr="00E55836" w:rsidRDefault="007A1539" w:rsidP="007A1539">
            <w:pPr>
              <w:jc w:val="right"/>
              <w:rPr>
                <w:rFonts w:cstheme="minorHAnsi"/>
              </w:rPr>
            </w:pPr>
            <w:r w:rsidRPr="00E55836">
              <w:rPr>
                <w:rFonts w:cstheme="minorHAnsi"/>
              </w:rPr>
              <w:t>2191</w:t>
            </w:r>
          </w:p>
        </w:tc>
      </w:tr>
      <w:tr w:rsidR="007A1539" w:rsidRPr="00E55836" w:rsidTr="001F5B0A">
        <w:tc>
          <w:tcPr>
            <w:tcW w:w="3209" w:type="dxa"/>
          </w:tcPr>
          <w:p w:rsidR="007A1539" w:rsidRPr="00E55836" w:rsidRDefault="007A1539" w:rsidP="007A1539">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4</w:t>
            </w:r>
          </w:p>
        </w:tc>
        <w:tc>
          <w:tcPr>
            <w:tcW w:w="3209" w:type="dxa"/>
          </w:tcPr>
          <w:p w:rsidR="007A1539" w:rsidRPr="00E55836" w:rsidRDefault="007A1539" w:rsidP="007A1539">
            <w:pPr>
              <w:rPr>
                <w:rFonts w:cstheme="minorHAnsi"/>
              </w:rPr>
            </w:pPr>
            <w:r w:rsidRPr="00E55836">
              <w:rPr>
                <w:rFonts w:cstheme="minorHAnsi"/>
              </w:rPr>
              <w:t>Lolland</w:t>
            </w:r>
          </w:p>
        </w:tc>
        <w:tc>
          <w:tcPr>
            <w:tcW w:w="3210" w:type="dxa"/>
          </w:tcPr>
          <w:p w:rsidR="007A1539" w:rsidRPr="00E55836" w:rsidRDefault="007A1539" w:rsidP="007A1539">
            <w:pPr>
              <w:jc w:val="right"/>
              <w:rPr>
                <w:rFonts w:cstheme="minorHAnsi"/>
              </w:rPr>
            </w:pPr>
            <w:r w:rsidRPr="00E55836">
              <w:rPr>
                <w:rFonts w:cstheme="minorHAnsi"/>
              </w:rPr>
              <w:t>2204</w:t>
            </w:r>
          </w:p>
        </w:tc>
      </w:tr>
      <w:tr w:rsidR="007A1539" w:rsidRPr="00E55836" w:rsidTr="001F5B0A">
        <w:tc>
          <w:tcPr>
            <w:tcW w:w="3209" w:type="dxa"/>
          </w:tcPr>
          <w:p w:rsidR="007A1539" w:rsidRPr="00E55836" w:rsidRDefault="007A1539" w:rsidP="007A1539">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5</w:t>
            </w:r>
          </w:p>
        </w:tc>
        <w:tc>
          <w:tcPr>
            <w:tcW w:w="3209" w:type="dxa"/>
          </w:tcPr>
          <w:p w:rsidR="007A1539" w:rsidRPr="00E55836" w:rsidRDefault="007A1539" w:rsidP="007A1539">
            <w:pPr>
              <w:rPr>
                <w:rFonts w:cstheme="minorHAnsi"/>
              </w:rPr>
            </w:pPr>
            <w:r w:rsidRPr="00E55836">
              <w:rPr>
                <w:rFonts w:cstheme="minorHAnsi"/>
              </w:rPr>
              <w:t>Kalundborg</w:t>
            </w:r>
          </w:p>
        </w:tc>
        <w:tc>
          <w:tcPr>
            <w:tcW w:w="3210" w:type="dxa"/>
          </w:tcPr>
          <w:p w:rsidR="007A1539" w:rsidRPr="00E55836" w:rsidRDefault="007A1539" w:rsidP="007A1539">
            <w:pPr>
              <w:jc w:val="right"/>
              <w:rPr>
                <w:rFonts w:cstheme="minorHAnsi"/>
              </w:rPr>
            </w:pPr>
            <w:r w:rsidRPr="00E55836">
              <w:rPr>
                <w:rFonts w:cstheme="minorHAnsi"/>
              </w:rPr>
              <w:t>2238</w:t>
            </w:r>
          </w:p>
        </w:tc>
      </w:tr>
      <w:tr w:rsidR="007A1539" w:rsidRPr="00E55836" w:rsidTr="001F5B0A">
        <w:tc>
          <w:tcPr>
            <w:tcW w:w="3209" w:type="dxa"/>
          </w:tcPr>
          <w:p w:rsidR="007A1539" w:rsidRPr="00E55836" w:rsidRDefault="007A1539" w:rsidP="007A1539">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6</w:t>
            </w:r>
          </w:p>
        </w:tc>
        <w:tc>
          <w:tcPr>
            <w:tcW w:w="3209" w:type="dxa"/>
          </w:tcPr>
          <w:p w:rsidR="007A1539" w:rsidRPr="00E55836" w:rsidRDefault="007A1539" w:rsidP="007A1539">
            <w:pPr>
              <w:rPr>
                <w:rFonts w:cstheme="minorHAnsi"/>
              </w:rPr>
            </w:pPr>
            <w:r w:rsidRPr="00E55836">
              <w:rPr>
                <w:rFonts w:cstheme="minorHAnsi"/>
              </w:rPr>
              <w:t>Herning</w:t>
            </w:r>
          </w:p>
        </w:tc>
        <w:tc>
          <w:tcPr>
            <w:tcW w:w="3210" w:type="dxa"/>
          </w:tcPr>
          <w:p w:rsidR="007A1539" w:rsidRPr="00E55836" w:rsidRDefault="007A1539" w:rsidP="007A1539">
            <w:pPr>
              <w:jc w:val="right"/>
              <w:rPr>
                <w:rFonts w:cstheme="minorHAnsi"/>
              </w:rPr>
            </w:pPr>
            <w:r w:rsidRPr="00E55836">
              <w:rPr>
                <w:rFonts w:cstheme="minorHAnsi"/>
              </w:rPr>
              <w:t>2241</w:t>
            </w:r>
          </w:p>
        </w:tc>
      </w:tr>
      <w:tr w:rsidR="007A1539" w:rsidRPr="00E55836" w:rsidTr="001F5B0A">
        <w:tc>
          <w:tcPr>
            <w:tcW w:w="3209" w:type="dxa"/>
          </w:tcPr>
          <w:p w:rsidR="007A1539" w:rsidRPr="00E55836" w:rsidRDefault="007A1539" w:rsidP="007A1539">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7</w:t>
            </w:r>
          </w:p>
        </w:tc>
        <w:tc>
          <w:tcPr>
            <w:tcW w:w="3209" w:type="dxa"/>
          </w:tcPr>
          <w:p w:rsidR="007A1539" w:rsidRPr="00E55836" w:rsidRDefault="007A1539" w:rsidP="007A1539">
            <w:pPr>
              <w:rPr>
                <w:rFonts w:cstheme="minorHAnsi"/>
              </w:rPr>
            </w:pPr>
            <w:r w:rsidRPr="00E55836">
              <w:rPr>
                <w:rFonts w:cstheme="minorHAnsi"/>
              </w:rPr>
              <w:t>Tønder</w:t>
            </w:r>
          </w:p>
        </w:tc>
        <w:tc>
          <w:tcPr>
            <w:tcW w:w="3210" w:type="dxa"/>
          </w:tcPr>
          <w:p w:rsidR="007A1539" w:rsidRPr="00E55836" w:rsidRDefault="007A1539" w:rsidP="007A1539">
            <w:pPr>
              <w:jc w:val="right"/>
              <w:rPr>
                <w:rFonts w:cstheme="minorHAnsi"/>
              </w:rPr>
            </w:pPr>
            <w:r w:rsidRPr="00E55836">
              <w:rPr>
                <w:rFonts w:cstheme="minorHAnsi"/>
              </w:rPr>
              <w:t>2269</w:t>
            </w:r>
          </w:p>
        </w:tc>
      </w:tr>
      <w:tr w:rsidR="007A1539" w:rsidRPr="00E55836" w:rsidTr="001F5B0A">
        <w:tc>
          <w:tcPr>
            <w:tcW w:w="3209" w:type="dxa"/>
          </w:tcPr>
          <w:p w:rsidR="007A1539" w:rsidRPr="00E55836" w:rsidRDefault="007A1539" w:rsidP="007A1539">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8</w:t>
            </w:r>
          </w:p>
        </w:tc>
        <w:tc>
          <w:tcPr>
            <w:tcW w:w="3209" w:type="dxa"/>
          </w:tcPr>
          <w:p w:rsidR="007A1539" w:rsidRPr="00E55836" w:rsidRDefault="007A1539" w:rsidP="007A1539">
            <w:pPr>
              <w:rPr>
                <w:rFonts w:cstheme="minorHAnsi"/>
              </w:rPr>
            </w:pPr>
            <w:r w:rsidRPr="00E55836">
              <w:rPr>
                <w:rFonts w:cstheme="minorHAnsi"/>
              </w:rPr>
              <w:t>Haderslev</w:t>
            </w:r>
          </w:p>
        </w:tc>
        <w:tc>
          <w:tcPr>
            <w:tcW w:w="3210" w:type="dxa"/>
          </w:tcPr>
          <w:p w:rsidR="007A1539" w:rsidRPr="00E55836" w:rsidRDefault="007A1539" w:rsidP="007A1539">
            <w:pPr>
              <w:jc w:val="right"/>
              <w:rPr>
                <w:rFonts w:cstheme="minorHAnsi"/>
              </w:rPr>
            </w:pPr>
            <w:r w:rsidRPr="00E55836">
              <w:rPr>
                <w:rFonts w:cstheme="minorHAnsi"/>
              </w:rPr>
              <w:t>2296</w:t>
            </w:r>
          </w:p>
        </w:tc>
      </w:tr>
      <w:tr w:rsidR="007A1539" w:rsidRPr="00E55836" w:rsidTr="001F5B0A">
        <w:tc>
          <w:tcPr>
            <w:tcW w:w="3209" w:type="dxa"/>
          </w:tcPr>
          <w:p w:rsidR="007A1539" w:rsidRPr="00E55836" w:rsidRDefault="007A1539" w:rsidP="007A1539">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9</w:t>
            </w:r>
          </w:p>
        </w:tc>
        <w:tc>
          <w:tcPr>
            <w:tcW w:w="3209" w:type="dxa"/>
          </w:tcPr>
          <w:p w:rsidR="007A1539" w:rsidRPr="00E55836" w:rsidRDefault="007A1539" w:rsidP="007A1539">
            <w:pPr>
              <w:rPr>
                <w:rFonts w:cstheme="minorHAnsi"/>
              </w:rPr>
            </w:pPr>
            <w:r w:rsidRPr="00E55836">
              <w:rPr>
                <w:rFonts w:cstheme="minorHAnsi"/>
              </w:rPr>
              <w:t>Frederikshavn</w:t>
            </w:r>
          </w:p>
        </w:tc>
        <w:tc>
          <w:tcPr>
            <w:tcW w:w="3210" w:type="dxa"/>
          </w:tcPr>
          <w:p w:rsidR="007A1539" w:rsidRPr="00E55836" w:rsidRDefault="007A1539" w:rsidP="007A1539">
            <w:pPr>
              <w:jc w:val="right"/>
              <w:rPr>
                <w:rFonts w:cstheme="minorHAnsi"/>
              </w:rPr>
            </w:pPr>
            <w:r w:rsidRPr="00E55836">
              <w:rPr>
                <w:rFonts w:cstheme="minorHAnsi"/>
              </w:rPr>
              <w:t>2305</w:t>
            </w:r>
          </w:p>
        </w:tc>
      </w:tr>
      <w:tr w:rsidR="007A1539" w:rsidRPr="00E55836" w:rsidTr="001F5B0A">
        <w:tc>
          <w:tcPr>
            <w:tcW w:w="3209" w:type="dxa"/>
          </w:tcPr>
          <w:p w:rsidR="007A1539" w:rsidRPr="00E55836" w:rsidRDefault="007A1539" w:rsidP="007A1539">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10</w:t>
            </w:r>
          </w:p>
        </w:tc>
        <w:tc>
          <w:tcPr>
            <w:tcW w:w="3209" w:type="dxa"/>
          </w:tcPr>
          <w:p w:rsidR="007A1539" w:rsidRPr="00E55836" w:rsidRDefault="007A1539" w:rsidP="007A1539">
            <w:pPr>
              <w:rPr>
                <w:rFonts w:cstheme="minorHAnsi"/>
              </w:rPr>
            </w:pPr>
            <w:r w:rsidRPr="00E55836">
              <w:rPr>
                <w:rFonts w:cstheme="minorHAnsi"/>
              </w:rPr>
              <w:t>Ringkøbing-Skjern</w:t>
            </w:r>
          </w:p>
        </w:tc>
        <w:tc>
          <w:tcPr>
            <w:tcW w:w="3210" w:type="dxa"/>
          </w:tcPr>
          <w:p w:rsidR="007A1539" w:rsidRPr="00E55836" w:rsidRDefault="007A1539" w:rsidP="007A1539">
            <w:pPr>
              <w:jc w:val="right"/>
              <w:rPr>
                <w:rFonts w:cstheme="minorHAnsi"/>
              </w:rPr>
            </w:pPr>
            <w:r w:rsidRPr="00E55836">
              <w:rPr>
                <w:rFonts w:cstheme="minorHAnsi"/>
              </w:rPr>
              <w:t>2305</w:t>
            </w:r>
          </w:p>
        </w:tc>
      </w:tr>
    </w:tbl>
    <w:p w:rsidR="001F5B0A" w:rsidRPr="00E55836" w:rsidRDefault="001F5B0A" w:rsidP="00190470">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p>
    <w:p w:rsidR="00EE76FC" w:rsidRPr="00E55836" w:rsidRDefault="00EE76FC" w:rsidP="00EE76FC">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rPr>
          <w:rFonts w:cstheme="minorHAnsi"/>
          <w:b/>
        </w:rPr>
      </w:pPr>
      <w:r w:rsidRPr="00E55836">
        <w:rPr>
          <w:rFonts w:cstheme="minorHAnsi"/>
          <w:b/>
        </w:rPr>
        <w:t xml:space="preserve">Bilagstabel </w:t>
      </w:r>
      <w:r w:rsidR="0052000A" w:rsidRPr="00E55836">
        <w:rPr>
          <w:rFonts w:cstheme="minorHAnsi"/>
          <w:b/>
        </w:rPr>
        <w:t>2</w:t>
      </w:r>
      <w:r w:rsidRPr="00E55836">
        <w:rPr>
          <w:rFonts w:cstheme="minorHAnsi"/>
          <w:b/>
        </w:rPr>
        <w:t xml:space="preserve">. De 10 kommuner med højest dagplejetakst </w:t>
      </w:r>
    </w:p>
    <w:tbl>
      <w:tblPr>
        <w:tblStyle w:val="Tabel-Gitter"/>
        <w:tblW w:w="0" w:type="auto"/>
        <w:tblLook w:val="04A0" w:firstRow="1" w:lastRow="0" w:firstColumn="1" w:lastColumn="0" w:noHBand="0" w:noVBand="1"/>
      </w:tblPr>
      <w:tblGrid>
        <w:gridCol w:w="3209"/>
        <w:gridCol w:w="3209"/>
        <w:gridCol w:w="3210"/>
      </w:tblGrid>
      <w:tr w:rsidR="00EE76FC" w:rsidRPr="00E55836" w:rsidTr="0034111C">
        <w:tc>
          <w:tcPr>
            <w:tcW w:w="3209" w:type="dxa"/>
          </w:tcPr>
          <w:p w:rsidR="00EE76FC" w:rsidRPr="00E55836" w:rsidRDefault="00EE76FC" w:rsidP="0034111C">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proofErr w:type="spellStart"/>
            <w:r w:rsidRPr="00E55836">
              <w:rPr>
                <w:rFonts w:cstheme="minorHAnsi"/>
              </w:rPr>
              <w:t>Nr</w:t>
            </w:r>
            <w:proofErr w:type="spellEnd"/>
            <w:r w:rsidR="0071282B" w:rsidRPr="00E55836">
              <w:rPr>
                <w:rFonts w:cstheme="minorHAnsi"/>
              </w:rPr>
              <w:t>-</w:t>
            </w:r>
          </w:p>
        </w:tc>
        <w:tc>
          <w:tcPr>
            <w:tcW w:w="3209" w:type="dxa"/>
          </w:tcPr>
          <w:p w:rsidR="00EE76FC" w:rsidRPr="00E55836" w:rsidRDefault="00EE76FC" w:rsidP="0034111C">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Kommune</w:t>
            </w:r>
          </w:p>
        </w:tc>
        <w:tc>
          <w:tcPr>
            <w:tcW w:w="3210" w:type="dxa"/>
          </w:tcPr>
          <w:p w:rsidR="00EE76FC" w:rsidRPr="00E55836" w:rsidRDefault="00EE76FC" w:rsidP="0034111C">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Dagplejetakst omregnet til 12 mdr. betaling</w:t>
            </w:r>
          </w:p>
        </w:tc>
      </w:tr>
      <w:tr w:rsidR="007A1539" w:rsidRPr="00E55836" w:rsidTr="0034111C">
        <w:tc>
          <w:tcPr>
            <w:tcW w:w="3209" w:type="dxa"/>
          </w:tcPr>
          <w:p w:rsidR="007A1539" w:rsidRPr="00E55836" w:rsidRDefault="007A1539" w:rsidP="007A1539">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1</w:t>
            </w:r>
          </w:p>
        </w:tc>
        <w:tc>
          <w:tcPr>
            <w:tcW w:w="3209" w:type="dxa"/>
          </w:tcPr>
          <w:p w:rsidR="007A1539" w:rsidRPr="00E55836" w:rsidRDefault="007A1539" w:rsidP="007A1539">
            <w:pPr>
              <w:rPr>
                <w:rFonts w:cstheme="minorHAnsi"/>
              </w:rPr>
            </w:pPr>
            <w:r w:rsidRPr="00E55836">
              <w:rPr>
                <w:rFonts w:cstheme="minorHAnsi"/>
              </w:rPr>
              <w:t>Gentofte</w:t>
            </w:r>
          </w:p>
        </w:tc>
        <w:tc>
          <w:tcPr>
            <w:tcW w:w="3210" w:type="dxa"/>
          </w:tcPr>
          <w:p w:rsidR="007A1539" w:rsidRPr="00E55836" w:rsidRDefault="007A1539" w:rsidP="007A1539">
            <w:pPr>
              <w:jc w:val="right"/>
              <w:rPr>
                <w:rFonts w:cstheme="minorHAnsi"/>
              </w:rPr>
            </w:pPr>
            <w:r w:rsidRPr="00E55836">
              <w:rPr>
                <w:rFonts w:cstheme="minorHAnsi"/>
              </w:rPr>
              <w:t>4044</w:t>
            </w:r>
          </w:p>
        </w:tc>
      </w:tr>
      <w:tr w:rsidR="007A1539" w:rsidRPr="00E55836" w:rsidTr="0034111C">
        <w:tc>
          <w:tcPr>
            <w:tcW w:w="3209" w:type="dxa"/>
          </w:tcPr>
          <w:p w:rsidR="007A1539" w:rsidRPr="00E55836" w:rsidRDefault="007A1539" w:rsidP="007A1539">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2</w:t>
            </w:r>
          </w:p>
        </w:tc>
        <w:tc>
          <w:tcPr>
            <w:tcW w:w="3209" w:type="dxa"/>
          </w:tcPr>
          <w:p w:rsidR="007A1539" w:rsidRPr="00E55836" w:rsidRDefault="007A1539" w:rsidP="007A1539">
            <w:pPr>
              <w:rPr>
                <w:rFonts w:cstheme="minorHAnsi"/>
              </w:rPr>
            </w:pPr>
            <w:r w:rsidRPr="00E55836">
              <w:rPr>
                <w:rFonts w:cstheme="minorHAnsi"/>
              </w:rPr>
              <w:t>Brøndby</w:t>
            </w:r>
          </w:p>
        </w:tc>
        <w:tc>
          <w:tcPr>
            <w:tcW w:w="3210" w:type="dxa"/>
          </w:tcPr>
          <w:p w:rsidR="007A1539" w:rsidRPr="00E55836" w:rsidRDefault="007A1539" w:rsidP="007A1539">
            <w:pPr>
              <w:jc w:val="right"/>
              <w:rPr>
                <w:rFonts w:cstheme="minorHAnsi"/>
              </w:rPr>
            </w:pPr>
            <w:r w:rsidRPr="00E55836">
              <w:rPr>
                <w:rFonts w:cstheme="minorHAnsi"/>
              </w:rPr>
              <w:t>3621</w:t>
            </w:r>
          </w:p>
        </w:tc>
      </w:tr>
      <w:tr w:rsidR="007A1539" w:rsidRPr="00E55836" w:rsidTr="0034111C">
        <w:tc>
          <w:tcPr>
            <w:tcW w:w="3209" w:type="dxa"/>
          </w:tcPr>
          <w:p w:rsidR="007A1539" w:rsidRPr="00E55836" w:rsidRDefault="007A1539" w:rsidP="007A1539">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3</w:t>
            </w:r>
          </w:p>
        </w:tc>
        <w:tc>
          <w:tcPr>
            <w:tcW w:w="3209" w:type="dxa"/>
          </w:tcPr>
          <w:p w:rsidR="007A1539" w:rsidRPr="00E55836" w:rsidRDefault="007A1539" w:rsidP="007A1539">
            <w:pPr>
              <w:rPr>
                <w:rFonts w:cstheme="minorHAnsi"/>
              </w:rPr>
            </w:pPr>
            <w:r w:rsidRPr="00E55836">
              <w:rPr>
                <w:rFonts w:cstheme="minorHAnsi"/>
              </w:rPr>
              <w:t>Høje-Tåstrup</w:t>
            </w:r>
          </w:p>
        </w:tc>
        <w:tc>
          <w:tcPr>
            <w:tcW w:w="3210" w:type="dxa"/>
          </w:tcPr>
          <w:p w:rsidR="007A1539" w:rsidRPr="00E55836" w:rsidRDefault="007A1539" w:rsidP="007A1539">
            <w:pPr>
              <w:jc w:val="right"/>
              <w:rPr>
                <w:rFonts w:cstheme="minorHAnsi"/>
              </w:rPr>
            </w:pPr>
            <w:r w:rsidRPr="00E55836">
              <w:rPr>
                <w:rFonts w:cstheme="minorHAnsi"/>
              </w:rPr>
              <w:t>3616</w:t>
            </w:r>
          </w:p>
        </w:tc>
      </w:tr>
      <w:tr w:rsidR="007A1539" w:rsidRPr="00E55836" w:rsidTr="0034111C">
        <w:tc>
          <w:tcPr>
            <w:tcW w:w="3209" w:type="dxa"/>
          </w:tcPr>
          <w:p w:rsidR="007A1539" w:rsidRPr="00E55836" w:rsidRDefault="007A1539" w:rsidP="007A1539">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4</w:t>
            </w:r>
          </w:p>
        </w:tc>
        <w:tc>
          <w:tcPr>
            <w:tcW w:w="3209" w:type="dxa"/>
          </w:tcPr>
          <w:p w:rsidR="007A1539" w:rsidRPr="00E55836" w:rsidRDefault="007A1539" w:rsidP="007A1539">
            <w:pPr>
              <w:rPr>
                <w:rFonts w:cstheme="minorHAnsi"/>
              </w:rPr>
            </w:pPr>
            <w:r w:rsidRPr="00E55836">
              <w:rPr>
                <w:rFonts w:cstheme="minorHAnsi"/>
              </w:rPr>
              <w:t>Halsnæs</w:t>
            </w:r>
          </w:p>
        </w:tc>
        <w:tc>
          <w:tcPr>
            <w:tcW w:w="3210" w:type="dxa"/>
          </w:tcPr>
          <w:p w:rsidR="007A1539" w:rsidRPr="00E55836" w:rsidRDefault="007A1539" w:rsidP="007A1539">
            <w:pPr>
              <w:jc w:val="right"/>
              <w:rPr>
                <w:rFonts w:cstheme="minorHAnsi"/>
              </w:rPr>
            </w:pPr>
            <w:r w:rsidRPr="00E55836">
              <w:rPr>
                <w:rFonts w:cstheme="minorHAnsi"/>
              </w:rPr>
              <w:t>3485</w:t>
            </w:r>
          </w:p>
        </w:tc>
      </w:tr>
      <w:tr w:rsidR="007A1539" w:rsidRPr="00E55836" w:rsidTr="0034111C">
        <w:tc>
          <w:tcPr>
            <w:tcW w:w="3209" w:type="dxa"/>
          </w:tcPr>
          <w:p w:rsidR="007A1539" w:rsidRPr="00E55836" w:rsidRDefault="007A1539" w:rsidP="007A1539">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5</w:t>
            </w:r>
          </w:p>
        </w:tc>
        <w:tc>
          <w:tcPr>
            <w:tcW w:w="3209" w:type="dxa"/>
          </w:tcPr>
          <w:p w:rsidR="007A1539" w:rsidRPr="00E55836" w:rsidRDefault="007A1539" w:rsidP="007A1539">
            <w:pPr>
              <w:rPr>
                <w:rFonts w:cstheme="minorHAnsi"/>
              </w:rPr>
            </w:pPr>
            <w:r w:rsidRPr="00E55836">
              <w:rPr>
                <w:rFonts w:cstheme="minorHAnsi"/>
              </w:rPr>
              <w:t>Gladsaxe</w:t>
            </w:r>
          </w:p>
        </w:tc>
        <w:tc>
          <w:tcPr>
            <w:tcW w:w="3210" w:type="dxa"/>
          </w:tcPr>
          <w:p w:rsidR="007A1539" w:rsidRPr="00E55836" w:rsidRDefault="007A1539" w:rsidP="007A1539">
            <w:pPr>
              <w:jc w:val="right"/>
              <w:rPr>
                <w:rFonts w:cstheme="minorHAnsi"/>
              </w:rPr>
            </w:pPr>
            <w:r w:rsidRPr="00E55836">
              <w:rPr>
                <w:rFonts w:cstheme="minorHAnsi"/>
              </w:rPr>
              <w:t>3300</w:t>
            </w:r>
          </w:p>
        </w:tc>
      </w:tr>
      <w:tr w:rsidR="007A1539" w:rsidRPr="00E55836" w:rsidTr="0034111C">
        <w:tc>
          <w:tcPr>
            <w:tcW w:w="3209" w:type="dxa"/>
          </w:tcPr>
          <w:p w:rsidR="007A1539" w:rsidRPr="00E55836" w:rsidRDefault="007A1539" w:rsidP="007A1539">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6</w:t>
            </w:r>
          </w:p>
        </w:tc>
        <w:tc>
          <w:tcPr>
            <w:tcW w:w="3209" w:type="dxa"/>
          </w:tcPr>
          <w:p w:rsidR="007A1539" w:rsidRPr="00E55836" w:rsidRDefault="007A1539" w:rsidP="007A1539">
            <w:pPr>
              <w:rPr>
                <w:rFonts w:cstheme="minorHAnsi"/>
              </w:rPr>
            </w:pPr>
            <w:r w:rsidRPr="00E55836">
              <w:rPr>
                <w:rFonts w:cstheme="minorHAnsi"/>
              </w:rPr>
              <w:t>København</w:t>
            </w:r>
          </w:p>
        </w:tc>
        <w:tc>
          <w:tcPr>
            <w:tcW w:w="3210" w:type="dxa"/>
          </w:tcPr>
          <w:p w:rsidR="007A1539" w:rsidRPr="00E55836" w:rsidRDefault="007A1539" w:rsidP="007A1539">
            <w:pPr>
              <w:jc w:val="right"/>
              <w:rPr>
                <w:rFonts w:cstheme="minorHAnsi"/>
              </w:rPr>
            </w:pPr>
            <w:r w:rsidRPr="00E55836">
              <w:rPr>
                <w:rFonts w:cstheme="minorHAnsi"/>
              </w:rPr>
              <w:t>3254</w:t>
            </w:r>
          </w:p>
        </w:tc>
      </w:tr>
      <w:tr w:rsidR="00655361" w:rsidRPr="00E55836" w:rsidTr="0034111C">
        <w:tc>
          <w:tcPr>
            <w:tcW w:w="3209" w:type="dxa"/>
          </w:tcPr>
          <w:p w:rsidR="007A1539" w:rsidRPr="00E55836" w:rsidRDefault="007A1539" w:rsidP="007A1539">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7</w:t>
            </w:r>
            <w:r w:rsidR="00655361" w:rsidRPr="00E55836">
              <w:rPr>
                <w:rFonts w:cstheme="minorHAnsi"/>
              </w:rPr>
              <w:t xml:space="preserve"> </w:t>
            </w:r>
          </w:p>
        </w:tc>
        <w:tc>
          <w:tcPr>
            <w:tcW w:w="3209" w:type="dxa"/>
          </w:tcPr>
          <w:p w:rsidR="007A1539" w:rsidRPr="00E55836" w:rsidRDefault="007A1539" w:rsidP="007A1539">
            <w:pPr>
              <w:rPr>
                <w:rFonts w:cstheme="minorHAnsi"/>
              </w:rPr>
            </w:pPr>
            <w:r w:rsidRPr="00E55836">
              <w:rPr>
                <w:rFonts w:cstheme="minorHAnsi"/>
              </w:rPr>
              <w:t>Greve</w:t>
            </w:r>
            <w:r w:rsidR="00516E61" w:rsidRPr="00E55836">
              <w:rPr>
                <w:rFonts w:cstheme="minorHAnsi"/>
              </w:rPr>
              <w:t xml:space="preserve">       </w:t>
            </w:r>
          </w:p>
        </w:tc>
        <w:tc>
          <w:tcPr>
            <w:tcW w:w="3210" w:type="dxa"/>
          </w:tcPr>
          <w:p w:rsidR="007A1539" w:rsidRPr="00E55836" w:rsidRDefault="007A1539" w:rsidP="007A1539">
            <w:pPr>
              <w:jc w:val="right"/>
              <w:rPr>
                <w:rFonts w:cstheme="minorHAnsi"/>
              </w:rPr>
            </w:pPr>
            <w:r w:rsidRPr="00E55836">
              <w:rPr>
                <w:rFonts w:cstheme="minorHAnsi"/>
              </w:rPr>
              <w:t>3251</w:t>
            </w:r>
          </w:p>
        </w:tc>
      </w:tr>
      <w:tr w:rsidR="007A1539" w:rsidRPr="00E55836" w:rsidTr="0034111C">
        <w:tc>
          <w:tcPr>
            <w:tcW w:w="3209" w:type="dxa"/>
          </w:tcPr>
          <w:p w:rsidR="007A1539" w:rsidRPr="00E55836" w:rsidRDefault="007A1539" w:rsidP="007A1539">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8</w:t>
            </w:r>
          </w:p>
        </w:tc>
        <w:tc>
          <w:tcPr>
            <w:tcW w:w="3209" w:type="dxa"/>
          </w:tcPr>
          <w:p w:rsidR="007A1539" w:rsidRPr="00E55836" w:rsidRDefault="007A1539" w:rsidP="007A1539">
            <w:pPr>
              <w:rPr>
                <w:rFonts w:cstheme="minorHAnsi"/>
              </w:rPr>
            </w:pPr>
            <w:r w:rsidRPr="00E55836">
              <w:rPr>
                <w:rFonts w:cstheme="minorHAnsi"/>
              </w:rPr>
              <w:t>Ballerup</w:t>
            </w:r>
          </w:p>
        </w:tc>
        <w:tc>
          <w:tcPr>
            <w:tcW w:w="3210" w:type="dxa"/>
          </w:tcPr>
          <w:p w:rsidR="007A1539" w:rsidRPr="00E55836" w:rsidRDefault="007A1539" w:rsidP="007A1539">
            <w:pPr>
              <w:jc w:val="right"/>
              <w:rPr>
                <w:rFonts w:cstheme="minorHAnsi"/>
              </w:rPr>
            </w:pPr>
            <w:r w:rsidRPr="00E55836">
              <w:rPr>
                <w:rFonts w:cstheme="minorHAnsi"/>
              </w:rPr>
              <w:t>3194</w:t>
            </w:r>
          </w:p>
        </w:tc>
      </w:tr>
      <w:tr w:rsidR="007A1539" w:rsidRPr="00E55836" w:rsidTr="0034111C">
        <w:tc>
          <w:tcPr>
            <w:tcW w:w="3209" w:type="dxa"/>
          </w:tcPr>
          <w:p w:rsidR="007A1539" w:rsidRPr="00E55836" w:rsidRDefault="007A1539" w:rsidP="007A1539">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9</w:t>
            </w:r>
          </w:p>
        </w:tc>
        <w:tc>
          <w:tcPr>
            <w:tcW w:w="3209" w:type="dxa"/>
          </w:tcPr>
          <w:p w:rsidR="007A1539" w:rsidRPr="00E55836" w:rsidRDefault="007A1539" w:rsidP="007A1539">
            <w:pPr>
              <w:rPr>
                <w:rFonts w:cstheme="minorHAnsi"/>
              </w:rPr>
            </w:pPr>
            <w:r w:rsidRPr="00E55836">
              <w:rPr>
                <w:rFonts w:cstheme="minorHAnsi"/>
              </w:rPr>
              <w:t>Rudersdal</w:t>
            </w:r>
            <w:r w:rsidR="00516E61" w:rsidRPr="00E55836">
              <w:rPr>
                <w:rFonts w:cstheme="minorHAnsi"/>
              </w:rPr>
              <w:t xml:space="preserve">  </w:t>
            </w:r>
          </w:p>
        </w:tc>
        <w:tc>
          <w:tcPr>
            <w:tcW w:w="3210" w:type="dxa"/>
          </w:tcPr>
          <w:p w:rsidR="007A1539" w:rsidRPr="00E55836" w:rsidRDefault="007A1539" w:rsidP="007A1539">
            <w:pPr>
              <w:jc w:val="right"/>
              <w:rPr>
                <w:rFonts w:cstheme="minorHAnsi"/>
              </w:rPr>
            </w:pPr>
            <w:r w:rsidRPr="00E55836">
              <w:rPr>
                <w:rFonts w:cstheme="minorHAnsi"/>
              </w:rPr>
              <w:t>3163</w:t>
            </w:r>
          </w:p>
        </w:tc>
      </w:tr>
      <w:tr w:rsidR="007A1539" w:rsidRPr="00E55836" w:rsidTr="0034111C">
        <w:tc>
          <w:tcPr>
            <w:tcW w:w="3209" w:type="dxa"/>
          </w:tcPr>
          <w:p w:rsidR="007A1539" w:rsidRPr="00E55836" w:rsidRDefault="007A1539" w:rsidP="007A1539">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10</w:t>
            </w:r>
          </w:p>
        </w:tc>
        <w:tc>
          <w:tcPr>
            <w:tcW w:w="3209" w:type="dxa"/>
          </w:tcPr>
          <w:p w:rsidR="007A1539" w:rsidRPr="00E55836" w:rsidRDefault="007A1539" w:rsidP="007A1539">
            <w:pPr>
              <w:rPr>
                <w:rFonts w:cstheme="minorHAnsi"/>
              </w:rPr>
            </w:pPr>
            <w:r w:rsidRPr="00E55836">
              <w:rPr>
                <w:rFonts w:cstheme="minorHAnsi"/>
              </w:rPr>
              <w:t>Roskilde</w:t>
            </w:r>
          </w:p>
        </w:tc>
        <w:tc>
          <w:tcPr>
            <w:tcW w:w="3210" w:type="dxa"/>
          </w:tcPr>
          <w:p w:rsidR="007A1539" w:rsidRPr="00E55836" w:rsidRDefault="007A1539" w:rsidP="007A1539">
            <w:pPr>
              <w:jc w:val="right"/>
              <w:rPr>
                <w:rFonts w:cstheme="minorHAnsi"/>
              </w:rPr>
            </w:pPr>
            <w:r w:rsidRPr="00E55836">
              <w:rPr>
                <w:rFonts w:cstheme="minorHAnsi"/>
              </w:rPr>
              <w:t>3159</w:t>
            </w:r>
          </w:p>
        </w:tc>
      </w:tr>
    </w:tbl>
    <w:p w:rsidR="00EE76FC" w:rsidRPr="00E55836" w:rsidRDefault="00EE76FC" w:rsidP="00EE76FC">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p>
    <w:p w:rsidR="00EE76FC" w:rsidRPr="00E55836" w:rsidRDefault="00EE76FC" w:rsidP="00EE76FC">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rPr>
          <w:rFonts w:cstheme="minorHAnsi"/>
          <w:b/>
        </w:rPr>
      </w:pPr>
      <w:r w:rsidRPr="00E55836">
        <w:rPr>
          <w:rFonts w:cstheme="minorHAnsi"/>
          <w:b/>
        </w:rPr>
        <w:t xml:space="preserve">Bilagstabel </w:t>
      </w:r>
      <w:r w:rsidR="0052000A" w:rsidRPr="00E55836">
        <w:rPr>
          <w:rFonts w:cstheme="minorHAnsi"/>
          <w:b/>
        </w:rPr>
        <w:t>3</w:t>
      </w:r>
      <w:r w:rsidRPr="00E55836">
        <w:rPr>
          <w:rFonts w:cstheme="minorHAnsi"/>
          <w:b/>
        </w:rPr>
        <w:t xml:space="preserve">. De 10 kommuner med lavest takst i vuggestue med mad </w:t>
      </w:r>
    </w:p>
    <w:tbl>
      <w:tblPr>
        <w:tblStyle w:val="Tabel-Gitter"/>
        <w:tblW w:w="0" w:type="auto"/>
        <w:tblLook w:val="04A0" w:firstRow="1" w:lastRow="0" w:firstColumn="1" w:lastColumn="0" w:noHBand="0" w:noVBand="1"/>
      </w:tblPr>
      <w:tblGrid>
        <w:gridCol w:w="3209"/>
        <w:gridCol w:w="3209"/>
        <w:gridCol w:w="3210"/>
      </w:tblGrid>
      <w:tr w:rsidR="00EE76FC" w:rsidRPr="00E55836" w:rsidTr="00E07B00">
        <w:tc>
          <w:tcPr>
            <w:tcW w:w="3209" w:type="dxa"/>
          </w:tcPr>
          <w:p w:rsidR="00EE76FC" w:rsidRPr="00E55836" w:rsidRDefault="00EE76FC" w:rsidP="0034111C">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Nr</w:t>
            </w:r>
            <w:r w:rsidR="0071282B" w:rsidRPr="00E55836">
              <w:rPr>
                <w:rFonts w:cstheme="minorHAnsi"/>
              </w:rPr>
              <w:t>.</w:t>
            </w:r>
          </w:p>
        </w:tc>
        <w:tc>
          <w:tcPr>
            <w:tcW w:w="3209" w:type="dxa"/>
          </w:tcPr>
          <w:p w:rsidR="00EE76FC" w:rsidRPr="00E55836" w:rsidRDefault="00EE76FC" w:rsidP="0034111C">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Kommune</w:t>
            </w:r>
          </w:p>
        </w:tc>
        <w:tc>
          <w:tcPr>
            <w:tcW w:w="3210" w:type="dxa"/>
          </w:tcPr>
          <w:p w:rsidR="00EE76FC" w:rsidRPr="00E55836" w:rsidRDefault="00DB2E62" w:rsidP="0034111C">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Vuggestue</w:t>
            </w:r>
            <w:r w:rsidR="00EE76FC" w:rsidRPr="00E55836">
              <w:rPr>
                <w:rFonts w:cstheme="minorHAnsi"/>
              </w:rPr>
              <w:t>takst omregnet til 12 mdr. betaling</w:t>
            </w:r>
          </w:p>
        </w:tc>
      </w:tr>
      <w:tr w:rsidR="007A1539" w:rsidRPr="00E55836" w:rsidTr="00E07B00">
        <w:tc>
          <w:tcPr>
            <w:tcW w:w="3209" w:type="dxa"/>
          </w:tcPr>
          <w:p w:rsidR="007A1539" w:rsidRPr="00E55836" w:rsidRDefault="007A1539" w:rsidP="007A1539">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1</w:t>
            </w:r>
          </w:p>
        </w:tc>
        <w:tc>
          <w:tcPr>
            <w:tcW w:w="3209" w:type="dxa"/>
          </w:tcPr>
          <w:p w:rsidR="007A1539" w:rsidRPr="00E55836" w:rsidRDefault="007A1539" w:rsidP="007A1539">
            <w:pPr>
              <w:rPr>
                <w:rFonts w:cstheme="minorHAnsi"/>
              </w:rPr>
            </w:pPr>
            <w:r w:rsidRPr="00E55836">
              <w:rPr>
                <w:rFonts w:cstheme="minorHAnsi"/>
              </w:rPr>
              <w:t>Jammerbugt</w:t>
            </w:r>
          </w:p>
        </w:tc>
        <w:tc>
          <w:tcPr>
            <w:tcW w:w="3210" w:type="dxa"/>
          </w:tcPr>
          <w:p w:rsidR="007A1539" w:rsidRPr="00E55836" w:rsidRDefault="007A1539" w:rsidP="007A1539">
            <w:pPr>
              <w:jc w:val="right"/>
              <w:rPr>
                <w:rFonts w:cstheme="minorHAnsi"/>
              </w:rPr>
            </w:pPr>
            <w:r w:rsidRPr="00E55836">
              <w:rPr>
                <w:rFonts w:cstheme="minorHAnsi"/>
              </w:rPr>
              <w:t>2492</w:t>
            </w:r>
          </w:p>
        </w:tc>
      </w:tr>
      <w:tr w:rsidR="007A1539" w:rsidRPr="00E55836" w:rsidTr="00E07B00">
        <w:tc>
          <w:tcPr>
            <w:tcW w:w="3209" w:type="dxa"/>
          </w:tcPr>
          <w:p w:rsidR="007A1539" w:rsidRPr="00E55836" w:rsidRDefault="007A1539" w:rsidP="007A1539">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2</w:t>
            </w:r>
          </w:p>
        </w:tc>
        <w:tc>
          <w:tcPr>
            <w:tcW w:w="3209" w:type="dxa"/>
          </w:tcPr>
          <w:p w:rsidR="007A1539" w:rsidRPr="00E55836" w:rsidRDefault="007A1539" w:rsidP="007A1539">
            <w:pPr>
              <w:rPr>
                <w:rFonts w:cstheme="minorHAnsi"/>
              </w:rPr>
            </w:pPr>
            <w:r w:rsidRPr="00E55836">
              <w:rPr>
                <w:rFonts w:cstheme="minorHAnsi"/>
              </w:rPr>
              <w:t>Frederikshavn</w:t>
            </w:r>
          </w:p>
        </w:tc>
        <w:tc>
          <w:tcPr>
            <w:tcW w:w="3210" w:type="dxa"/>
          </w:tcPr>
          <w:p w:rsidR="007A1539" w:rsidRPr="00E55836" w:rsidRDefault="007A1539" w:rsidP="007A1539">
            <w:pPr>
              <w:jc w:val="right"/>
              <w:rPr>
                <w:rFonts w:cstheme="minorHAnsi"/>
              </w:rPr>
            </w:pPr>
            <w:r w:rsidRPr="00E55836">
              <w:rPr>
                <w:rFonts w:cstheme="minorHAnsi"/>
              </w:rPr>
              <w:t>2558</w:t>
            </w:r>
          </w:p>
        </w:tc>
      </w:tr>
      <w:tr w:rsidR="007A1539" w:rsidRPr="00E55836" w:rsidTr="00E07B00">
        <w:tc>
          <w:tcPr>
            <w:tcW w:w="3209" w:type="dxa"/>
          </w:tcPr>
          <w:p w:rsidR="007A1539" w:rsidRPr="00E55836" w:rsidRDefault="007A1539" w:rsidP="007A1539">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3</w:t>
            </w:r>
          </w:p>
        </w:tc>
        <w:tc>
          <w:tcPr>
            <w:tcW w:w="3209" w:type="dxa"/>
          </w:tcPr>
          <w:p w:rsidR="007A1539" w:rsidRPr="00E55836" w:rsidRDefault="007A1539" w:rsidP="007A1539">
            <w:pPr>
              <w:rPr>
                <w:rFonts w:cstheme="minorHAnsi"/>
              </w:rPr>
            </w:pPr>
            <w:r w:rsidRPr="00E55836">
              <w:rPr>
                <w:rFonts w:cstheme="minorHAnsi"/>
              </w:rPr>
              <w:t>Morsø</w:t>
            </w:r>
          </w:p>
        </w:tc>
        <w:tc>
          <w:tcPr>
            <w:tcW w:w="3210" w:type="dxa"/>
          </w:tcPr>
          <w:p w:rsidR="007A1539" w:rsidRPr="00E55836" w:rsidRDefault="007A1539" w:rsidP="007A1539">
            <w:pPr>
              <w:jc w:val="right"/>
              <w:rPr>
                <w:rFonts w:cstheme="minorHAnsi"/>
              </w:rPr>
            </w:pPr>
            <w:r w:rsidRPr="00E55836">
              <w:rPr>
                <w:rFonts w:cstheme="minorHAnsi"/>
              </w:rPr>
              <w:t>2696</w:t>
            </w:r>
          </w:p>
        </w:tc>
      </w:tr>
      <w:tr w:rsidR="007A1539" w:rsidRPr="00E55836" w:rsidTr="00E07B00">
        <w:tc>
          <w:tcPr>
            <w:tcW w:w="3209" w:type="dxa"/>
          </w:tcPr>
          <w:p w:rsidR="007A1539" w:rsidRPr="00E55836" w:rsidRDefault="007A1539" w:rsidP="007A1539">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4</w:t>
            </w:r>
          </w:p>
        </w:tc>
        <w:tc>
          <w:tcPr>
            <w:tcW w:w="3209" w:type="dxa"/>
          </w:tcPr>
          <w:p w:rsidR="007A1539" w:rsidRPr="00E55836" w:rsidRDefault="007A1539" w:rsidP="007A1539">
            <w:pPr>
              <w:rPr>
                <w:rFonts w:cstheme="minorHAnsi"/>
              </w:rPr>
            </w:pPr>
            <w:r w:rsidRPr="00E55836">
              <w:rPr>
                <w:rFonts w:cstheme="minorHAnsi"/>
              </w:rPr>
              <w:t>Sønderborg</w:t>
            </w:r>
          </w:p>
        </w:tc>
        <w:tc>
          <w:tcPr>
            <w:tcW w:w="3210" w:type="dxa"/>
          </w:tcPr>
          <w:p w:rsidR="007A1539" w:rsidRPr="00E55836" w:rsidRDefault="007A1539" w:rsidP="007A1539">
            <w:pPr>
              <w:jc w:val="right"/>
              <w:rPr>
                <w:rFonts w:cstheme="minorHAnsi"/>
              </w:rPr>
            </w:pPr>
            <w:r w:rsidRPr="00E55836">
              <w:rPr>
                <w:rFonts w:cstheme="minorHAnsi"/>
              </w:rPr>
              <w:t>2715</w:t>
            </w:r>
          </w:p>
        </w:tc>
      </w:tr>
      <w:tr w:rsidR="007A1539" w:rsidRPr="00E55836" w:rsidTr="00E07B00">
        <w:tc>
          <w:tcPr>
            <w:tcW w:w="3209" w:type="dxa"/>
          </w:tcPr>
          <w:p w:rsidR="007A1539" w:rsidRPr="00E55836" w:rsidRDefault="007A1539" w:rsidP="007A1539">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5</w:t>
            </w:r>
          </w:p>
        </w:tc>
        <w:tc>
          <w:tcPr>
            <w:tcW w:w="3209" w:type="dxa"/>
          </w:tcPr>
          <w:p w:rsidR="007A1539" w:rsidRPr="00E55836" w:rsidRDefault="007A1539" w:rsidP="007A1539">
            <w:pPr>
              <w:rPr>
                <w:rFonts w:cstheme="minorHAnsi"/>
              </w:rPr>
            </w:pPr>
            <w:r w:rsidRPr="00E55836">
              <w:rPr>
                <w:rFonts w:cstheme="minorHAnsi"/>
              </w:rPr>
              <w:t>Halsnæs</w:t>
            </w:r>
          </w:p>
        </w:tc>
        <w:tc>
          <w:tcPr>
            <w:tcW w:w="3210" w:type="dxa"/>
          </w:tcPr>
          <w:p w:rsidR="007A1539" w:rsidRPr="00E55836" w:rsidRDefault="007A1539" w:rsidP="007A1539">
            <w:pPr>
              <w:jc w:val="right"/>
              <w:rPr>
                <w:rFonts w:cstheme="minorHAnsi"/>
              </w:rPr>
            </w:pPr>
            <w:r w:rsidRPr="00E55836">
              <w:rPr>
                <w:rFonts w:cstheme="minorHAnsi"/>
              </w:rPr>
              <w:t>2800</w:t>
            </w:r>
          </w:p>
        </w:tc>
      </w:tr>
      <w:tr w:rsidR="007A1539" w:rsidRPr="00E55836" w:rsidTr="00E07B00">
        <w:tc>
          <w:tcPr>
            <w:tcW w:w="3209" w:type="dxa"/>
          </w:tcPr>
          <w:p w:rsidR="007A1539" w:rsidRPr="00E55836" w:rsidRDefault="007A1539" w:rsidP="007A1539">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6</w:t>
            </w:r>
          </w:p>
        </w:tc>
        <w:tc>
          <w:tcPr>
            <w:tcW w:w="3209" w:type="dxa"/>
          </w:tcPr>
          <w:p w:rsidR="007A1539" w:rsidRPr="00E55836" w:rsidRDefault="007A1539" w:rsidP="007A1539">
            <w:pPr>
              <w:rPr>
                <w:rFonts w:cstheme="minorHAnsi"/>
              </w:rPr>
            </w:pPr>
            <w:r w:rsidRPr="00E55836">
              <w:rPr>
                <w:rFonts w:cstheme="minorHAnsi"/>
              </w:rPr>
              <w:t>Langeland</w:t>
            </w:r>
          </w:p>
        </w:tc>
        <w:tc>
          <w:tcPr>
            <w:tcW w:w="3210" w:type="dxa"/>
          </w:tcPr>
          <w:p w:rsidR="007A1539" w:rsidRPr="00E55836" w:rsidRDefault="007A1539" w:rsidP="007A1539">
            <w:pPr>
              <w:jc w:val="right"/>
              <w:rPr>
                <w:rFonts w:cstheme="minorHAnsi"/>
              </w:rPr>
            </w:pPr>
            <w:r w:rsidRPr="00E55836">
              <w:rPr>
                <w:rFonts w:cstheme="minorHAnsi"/>
              </w:rPr>
              <w:t>2820</w:t>
            </w:r>
          </w:p>
        </w:tc>
      </w:tr>
      <w:tr w:rsidR="007A1539" w:rsidRPr="00E55836" w:rsidTr="00E07B00">
        <w:tc>
          <w:tcPr>
            <w:tcW w:w="3209" w:type="dxa"/>
          </w:tcPr>
          <w:p w:rsidR="007A1539" w:rsidRPr="00E55836" w:rsidRDefault="007A1539" w:rsidP="007A1539">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7</w:t>
            </w:r>
          </w:p>
        </w:tc>
        <w:tc>
          <w:tcPr>
            <w:tcW w:w="3209" w:type="dxa"/>
          </w:tcPr>
          <w:p w:rsidR="007A1539" w:rsidRPr="00E55836" w:rsidRDefault="007A1539" w:rsidP="007A1539">
            <w:pPr>
              <w:rPr>
                <w:rFonts w:cstheme="minorHAnsi"/>
              </w:rPr>
            </w:pPr>
            <w:r w:rsidRPr="00E55836">
              <w:rPr>
                <w:rFonts w:cstheme="minorHAnsi"/>
              </w:rPr>
              <w:t>Norddjurs</w:t>
            </w:r>
          </w:p>
        </w:tc>
        <w:tc>
          <w:tcPr>
            <w:tcW w:w="3210" w:type="dxa"/>
          </w:tcPr>
          <w:p w:rsidR="007A1539" w:rsidRPr="00E55836" w:rsidRDefault="007A1539" w:rsidP="007A1539">
            <w:pPr>
              <w:jc w:val="right"/>
              <w:rPr>
                <w:rFonts w:cstheme="minorHAnsi"/>
              </w:rPr>
            </w:pPr>
            <w:r w:rsidRPr="00E55836">
              <w:rPr>
                <w:rFonts w:cstheme="minorHAnsi"/>
              </w:rPr>
              <w:t>2835</w:t>
            </w:r>
          </w:p>
        </w:tc>
      </w:tr>
      <w:tr w:rsidR="007A1539" w:rsidRPr="00E55836" w:rsidTr="00E07B00">
        <w:tc>
          <w:tcPr>
            <w:tcW w:w="3209" w:type="dxa"/>
          </w:tcPr>
          <w:p w:rsidR="007A1539" w:rsidRPr="00E55836" w:rsidRDefault="007A1539" w:rsidP="007A1539">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8</w:t>
            </w:r>
          </w:p>
        </w:tc>
        <w:tc>
          <w:tcPr>
            <w:tcW w:w="3209" w:type="dxa"/>
          </w:tcPr>
          <w:p w:rsidR="007A1539" w:rsidRPr="00E55836" w:rsidRDefault="007A1539" w:rsidP="007A1539">
            <w:pPr>
              <w:rPr>
                <w:rFonts w:cstheme="minorHAnsi"/>
              </w:rPr>
            </w:pPr>
            <w:r w:rsidRPr="00E55836">
              <w:rPr>
                <w:rFonts w:cstheme="minorHAnsi"/>
              </w:rPr>
              <w:t>Vallensbæk</w:t>
            </w:r>
          </w:p>
        </w:tc>
        <w:tc>
          <w:tcPr>
            <w:tcW w:w="3210" w:type="dxa"/>
          </w:tcPr>
          <w:p w:rsidR="007A1539" w:rsidRPr="00E55836" w:rsidRDefault="007A1539" w:rsidP="007A1539">
            <w:pPr>
              <w:jc w:val="right"/>
              <w:rPr>
                <w:rFonts w:cstheme="minorHAnsi"/>
              </w:rPr>
            </w:pPr>
            <w:r w:rsidRPr="00E55836">
              <w:rPr>
                <w:rFonts w:cstheme="minorHAnsi"/>
              </w:rPr>
              <w:t>2849</w:t>
            </w:r>
          </w:p>
        </w:tc>
      </w:tr>
      <w:tr w:rsidR="007A1539" w:rsidRPr="00E55836" w:rsidTr="00E07B00">
        <w:tc>
          <w:tcPr>
            <w:tcW w:w="3209" w:type="dxa"/>
          </w:tcPr>
          <w:p w:rsidR="007A1539" w:rsidRPr="00E55836" w:rsidRDefault="007A1539" w:rsidP="007A1539">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9</w:t>
            </w:r>
          </w:p>
        </w:tc>
        <w:tc>
          <w:tcPr>
            <w:tcW w:w="3209" w:type="dxa"/>
          </w:tcPr>
          <w:p w:rsidR="007A1539" w:rsidRPr="00E55836" w:rsidRDefault="007A1539" w:rsidP="007A1539">
            <w:pPr>
              <w:rPr>
                <w:rFonts w:cstheme="minorHAnsi"/>
              </w:rPr>
            </w:pPr>
            <w:r w:rsidRPr="00E55836">
              <w:rPr>
                <w:rFonts w:cstheme="minorHAnsi"/>
              </w:rPr>
              <w:t>Kalundborg</w:t>
            </w:r>
          </w:p>
        </w:tc>
        <w:tc>
          <w:tcPr>
            <w:tcW w:w="3210" w:type="dxa"/>
          </w:tcPr>
          <w:p w:rsidR="007A1539" w:rsidRPr="00E55836" w:rsidRDefault="007A1539" w:rsidP="007A1539">
            <w:pPr>
              <w:jc w:val="right"/>
              <w:rPr>
                <w:rFonts w:cstheme="minorHAnsi"/>
              </w:rPr>
            </w:pPr>
            <w:r w:rsidRPr="00E55836">
              <w:rPr>
                <w:rFonts w:cstheme="minorHAnsi"/>
              </w:rPr>
              <w:t>2849</w:t>
            </w:r>
          </w:p>
        </w:tc>
      </w:tr>
      <w:tr w:rsidR="007A1539" w:rsidRPr="00E55836" w:rsidTr="00E07B00">
        <w:tc>
          <w:tcPr>
            <w:tcW w:w="3209" w:type="dxa"/>
          </w:tcPr>
          <w:p w:rsidR="007A1539" w:rsidRPr="00E55836" w:rsidRDefault="007A1539" w:rsidP="007A1539">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10</w:t>
            </w:r>
          </w:p>
        </w:tc>
        <w:tc>
          <w:tcPr>
            <w:tcW w:w="3209" w:type="dxa"/>
          </w:tcPr>
          <w:p w:rsidR="007A1539" w:rsidRPr="00E55836" w:rsidRDefault="007A1539" w:rsidP="007A1539">
            <w:pPr>
              <w:rPr>
                <w:rFonts w:cstheme="minorHAnsi"/>
              </w:rPr>
            </w:pPr>
            <w:r w:rsidRPr="00E55836">
              <w:rPr>
                <w:rFonts w:cstheme="minorHAnsi"/>
              </w:rPr>
              <w:t>Brønderslev</w:t>
            </w:r>
          </w:p>
        </w:tc>
        <w:tc>
          <w:tcPr>
            <w:tcW w:w="3210" w:type="dxa"/>
          </w:tcPr>
          <w:p w:rsidR="007A1539" w:rsidRPr="00E55836" w:rsidRDefault="007A1539" w:rsidP="007A1539">
            <w:pPr>
              <w:jc w:val="right"/>
              <w:rPr>
                <w:rFonts w:cstheme="minorHAnsi"/>
              </w:rPr>
            </w:pPr>
            <w:r w:rsidRPr="00E55836">
              <w:rPr>
                <w:rFonts w:cstheme="minorHAnsi"/>
              </w:rPr>
              <w:t>2906</w:t>
            </w:r>
          </w:p>
        </w:tc>
      </w:tr>
    </w:tbl>
    <w:p w:rsidR="00EE76FC" w:rsidRPr="00E55836" w:rsidRDefault="00EE76FC" w:rsidP="00EE76FC">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p>
    <w:p w:rsidR="00EE76FC" w:rsidRPr="00E55836" w:rsidRDefault="00EE76FC" w:rsidP="00EE76FC">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rPr>
          <w:rFonts w:cstheme="minorHAnsi"/>
          <w:b/>
        </w:rPr>
      </w:pPr>
      <w:r w:rsidRPr="00E55836">
        <w:rPr>
          <w:rFonts w:cstheme="minorHAnsi"/>
          <w:b/>
        </w:rPr>
        <w:lastRenderedPageBreak/>
        <w:t xml:space="preserve">Bilagstabel </w:t>
      </w:r>
      <w:r w:rsidR="0052000A" w:rsidRPr="00E55836">
        <w:rPr>
          <w:rFonts w:cstheme="minorHAnsi"/>
          <w:b/>
        </w:rPr>
        <w:t>4</w:t>
      </w:r>
      <w:r w:rsidRPr="00E55836">
        <w:rPr>
          <w:rFonts w:cstheme="minorHAnsi"/>
          <w:b/>
        </w:rPr>
        <w:t xml:space="preserve">. De 10 kommuner med højest takst i vuggestue med mad </w:t>
      </w:r>
    </w:p>
    <w:tbl>
      <w:tblPr>
        <w:tblStyle w:val="Tabel-Gitter"/>
        <w:tblW w:w="0" w:type="auto"/>
        <w:tblLook w:val="04A0" w:firstRow="1" w:lastRow="0" w:firstColumn="1" w:lastColumn="0" w:noHBand="0" w:noVBand="1"/>
      </w:tblPr>
      <w:tblGrid>
        <w:gridCol w:w="3209"/>
        <w:gridCol w:w="3209"/>
        <w:gridCol w:w="3210"/>
      </w:tblGrid>
      <w:tr w:rsidR="00EE76FC" w:rsidRPr="00E55836" w:rsidTr="0034111C">
        <w:tc>
          <w:tcPr>
            <w:tcW w:w="3209" w:type="dxa"/>
          </w:tcPr>
          <w:p w:rsidR="00EE76FC" w:rsidRPr="00E55836" w:rsidRDefault="00EE76FC" w:rsidP="0034111C">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Nr</w:t>
            </w:r>
            <w:r w:rsidR="0071282B" w:rsidRPr="00E55836">
              <w:rPr>
                <w:rFonts w:cstheme="minorHAnsi"/>
              </w:rPr>
              <w:t>.</w:t>
            </w:r>
          </w:p>
        </w:tc>
        <w:tc>
          <w:tcPr>
            <w:tcW w:w="3209" w:type="dxa"/>
          </w:tcPr>
          <w:p w:rsidR="00EE76FC" w:rsidRPr="00E55836" w:rsidRDefault="00EE76FC" w:rsidP="0034111C">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Kommune</w:t>
            </w:r>
          </w:p>
        </w:tc>
        <w:tc>
          <w:tcPr>
            <w:tcW w:w="3210" w:type="dxa"/>
          </w:tcPr>
          <w:p w:rsidR="00EE76FC" w:rsidRPr="00E55836" w:rsidRDefault="00DB2E62" w:rsidP="0034111C">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Vuggestue</w:t>
            </w:r>
            <w:r w:rsidR="00EE76FC" w:rsidRPr="00E55836">
              <w:rPr>
                <w:rFonts w:cstheme="minorHAnsi"/>
              </w:rPr>
              <w:t>takst omregnet til 12 mdr. betaling</w:t>
            </w:r>
          </w:p>
        </w:tc>
      </w:tr>
      <w:tr w:rsidR="007A1539" w:rsidRPr="00E55836" w:rsidTr="0034111C">
        <w:tc>
          <w:tcPr>
            <w:tcW w:w="3209" w:type="dxa"/>
          </w:tcPr>
          <w:p w:rsidR="007A1539" w:rsidRPr="00E55836" w:rsidRDefault="007A1539" w:rsidP="007A1539">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1</w:t>
            </w:r>
          </w:p>
        </w:tc>
        <w:tc>
          <w:tcPr>
            <w:tcW w:w="3209" w:type="dxa"/>
          </w:tcPr>
          <w:p w:rsidR="007A1539" w:rsidRPr="00E55836" w:rsidRDefault="007A1539" w:rsidP="007A1539">
            <w:pPr>
              <w:rPr>
                <w:rFonts w:cstheme="minorHAnsi"/>
              </w:rPr>
            </w:pPr>
            <w:r w:rsidRPr="00E55836">
              <w:rPr>
                <w:rFonts w:cstheme="minorHAnsi"/>
              </w:rPr>
              <w:t>Fredericia</w:t>
            </w:r>
          </w:p>
        </w:tc>
        <w:tc>
          <w:tcPr>
            <w:tcW w:w="3210" w:type="dxa"/>
          </w:tcPr>
          <w:p w:rsidR="007A1539" w:rsidRPr="00E55836" w:rsidRDefault="007A1539" w:rsidP="007A1539">
            <w:pPr>
              <w:jc w:val="right"/>
              <w:rPr>
                <w:rFonts w:cstheme="minorHAnsi"/>
              </w:rPr>
            </w:pPr>
            <w:r w:rsidRPr="00E55836">
              <w:rPr>
                <w:rFonts w:cstheme="minorHAnsi"/>
              </w:rPr>
              <w:t>4079</w:t>
            </w:r>
          </w:p>
        </w:tc>
      </w:tr>
      <w:tr w:rsidR="007A1539" w:rsidRPr="00E55836" w:rsidTr="0034111C">
        <w:tc>
          <w:tcPr>
            <w:tcW w:w="3209" w:type="dxa"/>
          </w:tcPr>
          <w:p w:rsidR="007A1539" w:rsidRPr="00E55836" w:rsidRDefault="007A1539" w:rsidP="007A1539">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2</w:t>
            </w:r>
          </w:p>
        </w:tc>
        <w:tc>
          <w:tcPr>
            <w:tcW w:w="3209" w:type="dxa"/>
          </w:tcPr>
          <w:p w:rsidR="007A1539" w:rsidRPr="00E55836" w:rsidRDefault="007A1539" w:rsidP="007A1539">
            <w:pPr>
              <w:rPr>
                <w:rFonts w:cstheme="minorHAnsi"/>
              </w:rPr>
            </w:pPr>
            <w:r w:rsidRPr="00E55836">
              <w:rPr>
                <w:rFonts w:cstheme="minorHAnsi"/>
              </w:rPr>
              <w:t>Dragør</w:t>
            </w:r>
          </w:p>
        </w:tc>
        <w:tc>
          <w:tcPr>
            <w:tcW w:w="3210" w:type="dxa"/>
          </w:tcPr>
          <w:p w:rsidR="007A1539" w:rsidRPr="00E55836" w:rsidRDefault="007A1539" w:rsidP="007A1539">
            <w:pPr>
              <w:jc w:val="right"/>
              <w:rPr>
                <w:rFonts w:cstheme="minorHAnsi"/>
              </w:rPr>
            </w:pPr>
            <w:r w:rsidRPr="00E55836">
              <w:rPr>
                <w:rFonts w:cstheme="minorHAnsi"/>
              </w:rPr>
              <w:t>4015</w:t>
            </w:r>
          </w:p>
        </w:tc>
      </w:tr>
      <w:tr w:rsidR="00E55836" w:rsidRPr="00E55836" w:rsidTr="00FC3F8E">
        <w:tc>
          <w:tcPr>
            <w:tcW w:w="3209" w:type="dxa"/>
          </w:tcPr>
          <w:p w:rsidR="00392807" w:rsidRPr="00E55836" w:rsidRDefault="00392807" w:rsidP="00FC3F8E">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3</w:t>
            </w:r>
          </w:p>
        </w:tc>
        <w:tc>
          <w:tcPr>
            <w:tcW w:w="3209" w:type="dxa"/>
          </w:tcPr>
          <w:p w:rsidR="00392807" w:rsidRPr="00E55836" w:rsidRDefault="00392807" w:rsidP="00FC3F8E">
            <w:pPr>
              <w:rPr>
                <w:rFonts w:cstheme="minorHAnsi"/>
              </w:rPr>
            </w:pPr>
            <w:r w:rsidRPr="00E55836">
              <w:rPr>
                <w:rFonts w:cstheme="minorHAnsi"/>
              </w:rPr>
              <w:t>Vejle</w:t>
            </w:r>
          </w:p>
        </w:tc>
        <w:tc>
          <w:tcPr>
            <w:tcW w:w="3210" w:type="dxa"/>
          </w:tcPr>
          <w:p w:rsidR="00392807" w:rsidRPr="00E55836" w:rsidRDefault="00392807" w:rsidP="00FC3F8E">
            <w:pPr>
              <w:jc w:val="right"/>
              <w:rPr>
                <w:rFonts w:cstheme="minorHAnsi"/>
              </w:rPr>
            </w:pPr>
            <w:r w:rsidRPr="00E55836">
              <w:rPr>
                <w:rFonts w:cstheme="minorHAnsi"/>
              </w:rPr>
              <w:t>3910</w:t>
            </w:r>
          </w:p>
        </w:tc>
      </w:tr>
      <w:tr w:rsidR="007A1539" w:rsidRPr="00E55836" w:rsidTr="0034111C">
        <w:tc>
          <w:tcPr>
            <w:tcW w:w="3209" w:type="dxa"/>
          </w:tcPr>
          <w:p w:rsidR="007A1539" w:rsidRPr="00E55836" w:rsidRDefault="00392807" w:rsidP="007A1539">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4</w:t>
            </w:r>
          </w:p>
        </w:tc>
        <w:tc>
          <w:tcPr>
            <w:tcW w:w="3209" w:type="dxa"/>
          </w:tcPr>
          <w:p w:rsidR="007A1539" w:rsidRPr="00E55836" w:rsidRDefault="007A1539" w:rsidP="007A1539">
            <w:pPr>
              <w:rPr>
                <w:rFonts w:cstheme="minorHAnsi"/>
              </w:rPr>
            </w:pPr>
            <w:r w:rsidRPr="00E55836">
              <w:rPr>
                <w:rFonts w:cstheme="minorHAnsi"/>
              </w:rPr>
              <w:t>Gentofte</w:t>
            </w:r>
          </w:p>
        </w:tc>
        <w:tc>
          <w:tcPr>
            <w:tcW w:w="3210" w:type="dxa"/>
          </w:tcPr>
          <w:p w:rsidR="007A1539" w:rsidRPr="00E55836" w:rsidRDefault="007A1539" w:rsidP="007A1539">
            <w:pPr>
              <w:jc w:val="right"/>
              <w:rPr>
                <w:rFonts w:cstheme="minorHAnsi"/>
              </w:rPr>
            </w:pPr>
            <w:r w:rsidRPr="00E55836">
              <w:rPr>
                <w:rFonts w:cstheme="minorHAnsi"/>
              </w:rPr>
              <w:t>3846</w:t>
            </w:r>
          </w:p>
        </w:tc>
      </w:tr>
      <w:tr w:rsidR="007A1539" w:rsidRPr="00E55836" w:rsidTr="0034111C">
        <w:tc>
          <w:tcPr>
            <w:tcW w:w="3209" w:type="dxa"/>
          </w:tcPr>
          <w:p w:rsidR="007A1539" w:rsidRPr="00E55836" w:rsidRDefault="00392807" w:rsidP="007A1539">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5</w:t>
            </w:r>
          </w:p>
        </w:tc>
        <w:tc>
          <w:tcPr>
            <w:tcW w:w="3209" w:type="dxa"/>
          </w:tcPr>
          <w:p w:rsidR="007A1539" w:rsidRPr="00E55836" w:rsidRDefault="007A1539" w:rsidP="007A1539">
            <w:pPr>
              <w:rPr>
                <w:rFonts w:cstheme="minorHAnsi"/>
              </w:rPr>
            </w:pPr>
            <w:r w:rsidRPr="00E55836">
              <w:rPr>
                <w:rFonts w:cstheme="minorHAnsi"/>
              </w:rPr>
              <w:t>Fredensborg</w:t>
            </w:r>
          </w:p>
        </w:tc>
        <w:tc>
          <w:tcPr>
            <w:tcW w:w="3210" w:type="dxa"/>
          </w:tcPr>
          <w:p w:rsidR="007A1539" w:rsidRPr="00E55836" w:rsidRDefault="007A1539" w:rsidP="007A1539">
            <w:pPr>
              <w:jc w:val="right"/>
              <w:rPr>
                <w:rFonts w:cstheme="minorHAnsi"/>
              </w:rPr>
            </w:pPr>
            <w:r w:rsidRPr="00E55836">
              <w:rPr>
                <w:rFonts w:cstheme="minorHAnsi"/>
              </w:rPr>
              <w:t>3837</w:t>
            </w:r>
          </w:p>
        </w:tc>
      </w:tr>
      <w:tr w:rsidR="007A1539" w:rsidRPr="00E55836" w:rsidTr="0034111C">
        <w:tc>
          <w:tcPr>
            <w:tcW w:w="3209" w:type="dxa"/>
          </w:tcPr>
          <w:p w:rsidR="007A1539" w:rsidRPr="00E55836" w:rsidRDefault="00392807" w:rsidP="007A1539">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6</w:t>
            </w:r>
          </w:p>
        </w:tc>
        <w:tc>
          <w:tcPr>
            <w:tcW w:w="3209" w:type="dxa"/>
          </w:tcPr>
          <w:p w:rsidR="007A1539" w:rsidRPr="00E55836" w:rsidRDefault="007A1539" w:rsidP="007A1539">
            <w:pPr>
              <w:rPr>
                <w:rFonts w:cstheme="minorHAnsi"/>
              </w:rPr>
            </w:pPr>
            <w:r w:rsidRPr="00E55836">
              <w:rPr>
                <w:rFonts w:cstheme="minorHAnsi"/>
              </w:rPr>
              <w:t>Frederikssund</w:t>
            </w:r>
          </w:p>
        </w:tc>
        <w:tc>
          <w:tcPr>
            <w:tcW w:w="3210" w:type="dxa"/>
          </w:tcPr>
          <w:p w:rsidR="007A1539" w:rsidRPr="00E55836" w:rsidRDefault="007A1539" w:rsidP="007A1539">
            <w:pPr>
              <w:jc w:val="right"/>
              <w:rPr>
                <w:rFonts w:cstheme="minorHAnsi"/>
              </w:rPr>
            </w:pPr>
            <w:r w:rsidRPr="00E55836">
              <w:rPr>
                <w:rFonts w:cstheme="minorHAnsi"/>
              </w:rPr>
              <w:t>3813</w:t>
            </w:r>
          </w:p>
        </w:tc>
      </w:tr>
      <w:tr w:rsidR="007A1539" w:rsidRPr="00E55836" w:rsidTr="0034111C">
        <w:tc>
          <w:tcPr>
            <w:tcW w:w="3209" w:type="dxa"/>
          </w:tcPr>
          <w:p w:rsidR="007A1539" w:rsidRPr="00E55836" w:rsidRDefault="00392807" w:rsidP="007A1539">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7</w:t>
            </w:r>
          </w:p>
        </w:tc>
        <w:tc>
          <w:tcPr>
            <w:tcW w:w="3209" w:type="dxa"/>
          </w:tcPr>
          <w:p w:rsidR="007A1539" w:rsidRPr="00E55836" w:rsidRDefault="007A1539" w:rsidP="007A1539">
            <w:pPr>
              <w:rPr>
                <w:rFonts w:cstheme="minorHAnsi"/>
              </w:rPr>
            </w:pPr>
            <w:r w:rsidRPr="00E55836">
              <w:rPr>
                <w:rFonts w:cstheme="minorHAnsi"/>
              </w:rPr>
              <w:t>Aarhus</w:t>
            </w:r>
          </w:p>
        </w:tc>
        <w:tc>
          <w:tcPr>
            <w:tcW w:w="3210" w:type="dxa"/>
          </w:tcPr>
          <w:p w:rsidR="007A1539" w:rsidRPr="00E55836" w:rsidRDefault="007A1539" w:rsidP="007A1539">
            <w:pPr>
              <w:jc w:val="right"/>
              <w:rPr>
                <w:rFonts w:cstheme="minorHAnsi"/>
              </w:rPr>
            </w:pPr>
            <w:r w:rsidRPr="00E55836">
              <w:rPr>
                <w:rFonts w:cstheme="minorHAnsi"/>
              </w:rPr>
              <w:t>3806</w:t>
            </w:r>
          </w:p>
        </w:tc>
      </w:tr>
      <w:tr w:rsidR="007A1539" w:rsidRPr="00E55836" w:rsidTr="0034111C">
        <w:tc>
          <w:tcPr>
            <w:tcW w:w="3209" w:type="dxa"/>
          </w:tcPr>
          <w:p w:rsidR="007A1539" w:rsidRPr="00E55836" w:rsidRDefault="007A1539" w:rsidP="007A1539">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8</w:t>
            </w:r>
          </w:p>
        </w:tc>
        <w:tc>
          <w:tcPr>
            <w:tcW w:w="3209" w:type="dxa"/>
          </w:tcPr>
          <w:p w:rsidR="007A1539" w:rsidRPr="00E55836" w:rsidRDefault="007A1539" w:rsidP="007A1539">
            <w:pPr>
              <w:rPr>
                <w:rFonts w:cstheme="minorHAnsi"/>
              </w:rPr>
            </w:pPr>
            <w:r w:rsidRPr="00E55836">
              <w:rPr>
                <w:rFonts w:cstheme="minorHAnsi"/>
              </w:rPr>
              <w:t>Allerød</w:t>
            </w:r>
          </w:p>
        </w:tc>
        <w:tc>
          <w:tcPr>
            <w:tcW w:w="3210" w:type="dxa"/>
          </w:tcPr>
          <w:p w:rsidR="007A1539" w:rsidRPr="00E55836" w:rsidRDefault="007A1539" w:rsidP="007A1539">
            <w:pPr>
              <w:jc w:val="right"/>
              <w:rPr>
                <w:rFonts w:cstheme="minorHAnsi"/>
              </w:rPr>
            </w:pPr>
            <w:r w:rsidRPr="00E55836">
              <w:rPr>
                <w:rFonts w:cstheme="minorHAnsi"/>
              </w:rPr>
              <w:t>3790</w:t>
            </w:r>
          </w:p>
        </w:tc>
      </w:tr>
      <w:tr w:rsidR="007A1539" w:rsidRPr="00E55836" w:rsidTr="0034111C">
        <w:tc>
          <w:tcPr>
            <w:tcW w:w="3209" w:type="dxa"/>
          </w:tcPr>
          <w:p w:rsidR="007A1539" w:rsidRPr="00E55836" w:rsidRDefault="00E55836" w:rsidP="007A1539">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9</w:t>
            </w:r>
          </w:p>
        </w:tc>
        <w:tc>
          <w:tcPr>
            <w:tcW w:w="3209" w:type="dxa"/>
          </w:tcPr>
          <w:p w:rsidR="007A1539" w:rsidRPr="00E55836" w:rsidRDefault="007A1539" w:rsidP="007A1539">
            <w:pPr>
              <w:rPr>
                <w:rFonts w:cstheme="minorHAnsi"/>
              </w:rPr>
            </w:pPr>
            <w:r w:rsidRPr="00E55836">
              <w:rPr>
                <w:rFonts w:cstheme="minorHAnsi"/>
              </w:rPr>
              <w:t>Brøndby</w:t>
            </w:r>
          </w:p>
        </w:tc>
        <w:tc>
          <w:tcPr>
            <w:tcW w:w="3210" w:type="dxa"/>
          </w:tcPr>
          <w:p w:rsidR="007A1539" w:rsidRPr="00E55836" w:rsidRDefault="007A1539" w:rsidP="007A1539">
            <w:pPr>
              <w:jc w:val="right"/>
              <w:rPr>
                <w:rFonts w:cstheme="minorHAnsi"/>
              </w:rPr>
            </w:pPr>
            <w:r w:rsidRPr="00E55836">
              <w:rPr>
                <w:rFonts w:cstheme="minorHAnsi"/>
              </w:rPr>
              <w:t>3752</w:t>
            </w:r>
          </w:p>
        </w:tc>
      </w:tr>
      <w:tr w:rsidR="00A8169A" w:rsidRPr="00E55836" w:rsidTr="0034111C">
        <w:tc>
          <w:tcPr>
            <w:tcW w:w="3209" w:type="dxa"/>
          </w:tcPr>
          <w:p w:rsidR="00A8169A" w:rsidRPr="00E55836" w:rsidRDefault="00E55836" w:rsidP="007A1539">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10</w:t>
            </w:r>
          </w:p>
        </w:tc>
        <w:tc>
          <w:tcPr>
            <w:tcW w:w="3209" w:type="dxa"/>
          </w:tcPr>
          <w:p w:rsidR="00A8169A" w:rsidRPr="00E55836" w:rsidRDefault="00A8169A" w:rsidP="007A1539">
            <w:pPr>
              <w:rPr>
                <w:rFonts w:cstheme="minorHAnsi"/>
              </w:rPr>
            </w:pPr>
            <w:r w:rsidRPr="00E55836">
              <w:rPr>
                <w:rFonts w:cstheme="minorHAnsi"/>
              </w:rPr>
              <w:t>Ballerup</w:t>
            </w:r>
          </w:p>
        </w:tc>
        <w:tc>
          <w:tcPr>
            <w:tcW w:w="3210" w:type="dxa"/>
          </w:tcPr>
          <w:p w:rsidR="00A8169A" w:rsidRPr="00E55836" w:rsidRDefault="00E55836" w:rsidP="007A1539">
            <w:pPr>
              <w:jc w:val="right"/>
              <w:rPr>
                <w:rFonts w:cstheme="minorHAnsi"/>
              </w:rPr>
            </w:pPr>
            <w:r w:rsidRPr="00E55836">
              <w:rPr>
                <w:rFonts w:cstheme="minorHAnsi"/>
              </w:rPr>
              <w:t>3748</w:t>
            </w:r>
          </w:p>
        </w:tc>
      </w:tr>
    </w:tbl>
    <w:p w:rsidR="00EE76FC" w:rsidRPr="00E55836" w:rsidRDefault="00EE76FC" w:rsidP="00EE76FC">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p>
    <w:p w:rsidR="00EE76FC" w:rsidRPr="00E55836" w:rsidRDefault="00EE76FC" w:rsidP="00EE76FC">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rPr>
          <w:rFonts w:cstheme="minorHAnsi"/>
          <w:b/>
        </w:rPr>
      </w:pPr>
      <w:r w:rsidRPr="00E55836">
        <w:rPr>
          <w:rFonts w:cstheme="minorHAnsi"/>
          <w:b/>
        </w:rPr>
        <w:t xml:space="preserve">Bilagstabel </w:t>
      </w:r>
      <w:r w:rsidR="00B77A73" w:rsidRPr="00E55836">
        <w:rPr>
          <w:rFonts w:cstheme="minorHAnsi"/>
          <w:b/>
        </w:rPr>
        <w:t>5</w:t>
      </w:r>
      <w:r w:rsidRPr="00E55836">
        <w:rPr>
          <w:rFonts w:cstheme="minorHAnsi"/>
          <w:b/>
        </w:rPr>
        <w:t xml:space="preserve">. De 10 kommuner med lavest takst i børnehave uden mad </w:t>
      </w:r>
    </w:p>
    <w:tbl>
      <w:tblPr>
        <w:tblStyle w:val="Tabel-Gitter"/>
        <w:tblW w:w="0" w:type="auto"/>
        <w:tblLook w:val="04A0" w:firstRow="1" w:lastRow="0" w:firstColumn="1" w:lastColumn="0" w:noHBand="0" w:noVBand="1"/>
      </w:tblPr>
      <w:tblGrid>
        <w:gridCol w:w="3209"/>
        <w:gridCol w:w="3209"/>
        <w:gridCol w:w="3210"/>
      </w:tblGrid>
      <w:tr w:rsidR="00EE76FC" w:rsidRPr="00E55836" w:rsidTr="0034111C">
        <w:tc>
          <w:tcPr>
            <w:tcW w:w="3209" w:type="dxa"/>
          </w:tcPr>
          <w:p w:rsidR="00EE76FC" w:rsidRPr="00E55836" w:rsidRDefault="00EE76FC" w:rsidP="0034111C">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Nr</w:t>
            </w:r>
            <w:r w:rsidR="0071282B" w:rsidRPr="00E55836">
              <w:rPr>
                <w:rFonts w:cstheme="minorHAnsi"/>
              </w:rPr>
              <w:t>.</w:t>
            </w:r>
          </w:p>
        </w:tc>
        <w:tc>
          <w:tcPr>
            <w:tcW w:w="3209" w:type="dxa"/>
          </w:tcPr>
          <w:p w:rsidR="00EE76FC" w:rsidRPr="00E55836" w:rsidRDefault="00EE76FC" w:rsidP="0034111C">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Kommune</w:t>
            </w:r>
          </w:p>
        </w:tc>
        <w:tc>
          <w:tcPr>
            <w:tcW w:w="3210" w:type="dxa"/>
          </w:tcPr>
          <w:p w:rsidR="00EE76FC" w:rsidRPr="00E55836" w:rsidRDefault="00DB2E62" w:rsidP="0034111C">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Børnehave</w:t>
            </w:r>
            <w:r w:rsidR="00EE76FC" w:rsidRPr="00E55836">
              <w:rPr>
                <w:rFonts w:cstheme="minorHAnsi"/>
              </w:rPr>
              <w:t>takst omregnet til 12 mdr. betaling</w:t>
            </w:r>
          </w:p>
        </w:tc>
      </w:tr>
      <w:tr w:rsidR="007A1539" w:rsidRPr="00E55836" w:rsidTr="0034111C">
        <w:tc>
          <w:tcPr>
            <w:tcW w:w="3209" w:type="dxa"/>
          </w:tcPr>
          <w:p w:rsidR="007A1539" w:rsidRPr="00E55836" w:rsidRDefault="007A1539" w:rsidP="007A1539">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1</w:t>
            </w:r>
          </w:p>
        </w:tc>
        <w:tc>
          <w:tcPr>
            <w:tcW w:w="3209" w:type="dxa"/>
          </w:tcPr>
          <w:p w:rsidR="007A1539" w:rsidRPr="00E55836" w:rsidRDefault="007A1539" w:rsidP="007A1539">
            <w:pPr>
              <w:rPr>
                <w:rFonts w:cstheme="minorHAnsi"/>
              </w:rPr>
            </w:pPr>
            <w:r w:rsidRPr="00E55836">
              <w:rPr>
                <w:rFonts w:cstheme="minorHAnsi"/>
              </w:rPr>
              <w:t>Slagelse</w:t>
            </w:r>
          </w:p>
        </w:tc>
        <w:tc>
          <w:tcPr>
            <w:tcW w:w="3210" w:type="dxa"/>
          </w:tcPr>
          <w:p w:rsidR="007A1539" w:rsidRPr="00E55836" w:rsidRDefault="007A1539" w:rsidP="007A1539">
            <w:pPr>
              <w:jc w:val="right"/>
              <w:rPr>
                <w:rFonts w:cstheme="minorHAnsi"/>
              </w:rPr>
            </w:pPr>
            <w:r w:rsidRPr="00E55836">
              <w:rPr>
                <w:rFonts w:cstheme="minorHAnsi"/>
              </w:rPr>
              <w:t>1382</w:t>
            </w:r>
          </w:p>
        </w:tc>
      </w:tr>
      <w:tr w:rsidR="007A1539" w:rsidRPr="00E55836" w:rsidTr="0034111C">
        <w:tc>
          <w:tcPr>
            <w:tcW w:w="3209" w:type="dxa"/>
          </w:tcPr>
          <w:p w:rsidR="007A1539" w:rsidRPr="00E55836" w:rsidRDefault="007A1539" w:rsidP="007A1539">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2</w:t>
            </w:r>
          </w:p>
        </w:tc>
        <w:tc>
          <w:tcPr>
            <w:tcW w:w="3209" w:type="dxa"/>
          </w:tcPr>
          <w:p w:rsidR="007A1539" w:rsidRPr="00E55836" w:rsidRDefault="007A1539" w:rsidP="007A1539">
            <w:pPr>
              <w:rPr>
                <w:rFonts w:cstheme="minorHAnsi"/>
              </w:rPr>
            </w:pPr>
            <w:r w:rsidRPr="00E55836">
              <w:rPr>
                <w:rFonts w:cstheme="minorHAnsi"/>
              </w:rPr>
              <w:t>Glostrup</w:t>
            </w:r>
          </w:p>
        </w:tc>
        <w:tc>
          <w:tcPr>
            <w:tcW w:w="3210" w:type="dxa"/>
          </w:tcPr>
          <w:p w:rsidR="007A1539" w:rsidRPr="00E55836" w:rsidRDefault="007A1539" w:rsidP="007A1539">
            <w:pPr>
              <w:jc w:val="right"/>
              <w:rPr>
                <w:rFonts w:cstheme="minorHAnsi"/>
              </w:rPr>
            </w:pPr>
            <w:r w:rsidRPr="00E55836">
              <w:rPr>
                <w:rFonts w:cstheme="minorHAnsi"/>
              </w:rPr>
              <w:t>1463</w:t>
            </w:r>
          </w:p>
        </w:tc>
      </w:tr>
      <w:tr w:rsidR="007A1539" w:rsidRPr="00E55836" w:rsidTr="0034111C">
        <w:tc>
          <w:tcPr>
            <w:tcW w:w="3209" w:type="dxa"/>
          </w:tcPr>
          <w:p w:rsidR="007A1539" w:rsidRPr="00E55836" w:rsidRDefault="007A1539" w:rsidP="007A1539">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3</w:t>
            </w:r>
          </w:p>
        </w:tc>
        <w:tc>
          <w:tcPr>
            <w:tcW w:w="3209" w:type="dxa"/>
          </w:tcPr>
          <w:p w:rsidR="007A1539" w:rsidRPr="00E55836" w:rsidRDefault="007A1539" w:rsidP="007A1539">
            <w:pPr>
              <w:rPr>
                <w:rFonts w:cstheme="minorHAnsi"/>
              </w:rPr>
            </w:pPr>
            <w:r w:rsidRPr="00E55836">
              <w:rPr>
                <w:rFonts w:cstheme="minorHAnsi"/>
              </w:rPr>
              <w:t>Fanø</w:t>
            </w:r>
          </w:p>
        </w:tc>
        <w:tc>
          <w:tcPr>
            <w:tcW w:w="3210" w:type="dxa"/>
          </w:tcPr>
          <w:p w:rsidR="007A1539" w:rsidRPr="00E55836" w:rsidRDefault="007A1539" w:rsidP="007A1539">
            <w:pPr>
              <w:jc w:val="right"/>
              <w:rPr>
                <w:rFonts w:cstheme="minorHAnsi"/>
              </w:rPr>
            </w:pPr>
            <w:r w:rsidRPr="00E55836">
              <w:rPr>
                <w:rFonts w:cstheme="minorHAnsi"/>
              </w:rPr>
              <w:t>1510</w:t>
            </w:r>
          </w:p>
        </w:tc>
      </w:tr>
      <w:tr w:rsidR="007A1539" w:rsidRPr="00E55836" w:rsidTr="0034111C">
        <w:tc>
          <w:tcPr>
            <w:tcW w:w="3209" w:type="dxa"/>
          </w:tcPr>
          <w:p w:rsidR="007A1539" w:rsidRPr="00E55836" w:rsidRDefault="007A1539" w:rsidP="007A1539">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4</w:t>
            </w:r>
          </w:p>
        </w:tc>
        <w:tc>
          <w:tcPr>
            <w:tcW w:w="3209" w:type="dxa"/>
          </w:tcPr>
          <w:p w:rsidR="007A1539" w:rsidRPr="00E55836" w:rsidRDefault="007A1539" w:rsidP="007A1539">
            <w:pPr>
              <w:rPr>
                <w:rFonts w:cstheme="minorHAnsi"/>
              </w:rPr>
            </w:pPr>
            <w:r w:rsidRPr="00E55836">
              <w:rPr>
                <w:rFonts w:cstheme="minorHAnsi"/>
              </w:rPr>
              <w:t>Vordingborg</w:t>
            </w:r>
          </w:p>
        </w:tc>
        <w:tc>
          <w:tcPr>
            <w:tcW w:w="3210" w:type="dxa"/>
          </w:tcPr>
          <w:p w:rsidR="007A1539" w:rsidRPr="00E55836" w:rsidRDefault="007A1539" w:rsidP="007A1539">
            <w:pPr>
              <w:jc w:val="right"/>
              <w:rPr>
                <w:rFonts w:cstheme="minorHAnsi"/>
              </w:rPr>
            </w:pPr>
            <w:r w:rsidRPr="00E55836">
              <w:rPr>
                <w:rFonts w:cstheme="minorHAnsi"/>
              </w:rPr>
              <w:t>1514</w:t>
            </w:r>
          </w:p>
        </w:tc>
      </w:tr>
      <w:tr w:rsidR="007A1539" w:rsidRPr="00E55836" w:rsidTr="0034111C">
        <w:tc>
          <w:tcPr>
            <w:tcW w:w="3209" w:type="dxa"/>
          </w:tcPr>
          <w:p w:rsidR="007A1539" w:rsidRPr="00E55836" w:rsidRDefault="007A1539" w:rsidP="007A1539">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5</w:t>
            </w:r>
          </w:p>
        </w:tc>
        <w:tc>
          <w:tcPr>
            <w:tcW w:w="3209" w:type="dxa"/>
          </w:tcPr>
          <w:p w:rsidR="007A1539" w:rsidRPr="00E55836" w:rsidRDefault="007A1539" w:rsidP="007A1539">
            <w:pPr>
              <w:rPr>
                <w:rFonts w:cstheme="minorHAnsi"/>
              </w:rPr>
            </w:pPr>
            <w:r w:rsidRPr="00E55836">
              <w:rPr>
                <w:rFonts w:cstheme="minorHAnsi"/>
              </w:rPr>
              <w:t>Struer</w:t>
            </w:r>
          </w:p>
        </w:tc>
        <w:tc>
          <w:tcPr>
            <w:tcW w:w="3210" w:type="dxa"/>
          </w:tcPr>
          <w:p w:rsidR="007A1539" w:rsidRPr="00E55836" w:rsidRDefault="007A1539" w:rsidP="007A1539">
            <w:pPr>
              <w:jc w:val="right"/>
              <w:rPr>
                <w:rFonts w:cstheme="minorHAnsi"/>
              </w:rPr>
            </w:pPr>
            <w:r w:rsidRPr="00E55836">
              <w:rPr>
                <w:rFonts w:cstheme="minorHAnsi"/>
              </w:rPr>
              <w:t>1515</w:t>
            </w:r>
          </w:p>
        </w:tc>
      </w:tr>
      <w:tr w:rsidR="007A1539" w:rsidRPr="00E55836" w:rsidTr="0034111C">
        <w:tc>
          <w:tcPr>
            <w:tcW w:w="3209" w:type="dxa"/>
          </w:tcPr>
          <w:p w:rsidR="007A1539" w:rsidRPr="00E55836" w:rsidRDefault="007A1539" w:rsidP="007A1539">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6</w:t>
            </w:r>
          </w:p>
        </w:tc>
        <w:tc>
          <w:tcPr>
            <w:tcW w:w="3209" w:type="dxa"/>
          </w:tcPr>
          <w:p w:rsidR="007A1539" w:rsidRPr="00E55836" w:rsidRDefault="007A1539" w:rsidP="007A1539">
            <w:pPr>
              <w:rPr>
                <w:rFonts w:cstheme="minorHAnsi"/>
              </w:rPr>
            </w:pPr>
            <w:r w:rsidRPr="00E55836">
              <w:rPr>
                <w:rFonts w:cstheme="minorHAnsi"/>
              </w:rPr>
              <w:t>Brønderslev</w:t>
            </w:r>
          </w:p>
        </w:tc>
        <w:tc>
          <w:tcPr>
            <w:tcW w:w="3210" w:type="dxa"/>
          </w:tcPr>
          <w:p w:rsidR="007A1539" w:rsidRPr="00E55836" w:rsidRDefault="007A1539" w:rsidP="007A1539">
            <w:pPr>
              <w:jc w:val="right"/>
              <w:rPr>
                <w:rFonts w:cstheme="minorHAnsi"/>
              </w:rPr>
            </w:pPr>
            <w:r w:rsidRPr="00E55836">
              <w:rPr>
                <w:rFonts w:cstheme="minorHAnsi"/>
              </w:rPr>
              <w:t>1521</w:t>
            </w:r>
          </w:p>
        </w:tc>
      </w:tr>
      <w:tr w:rsidR="007A1539" w:rsidRPr="00E55836" w:rsidTr="0034111C">
        <w:tc>
          <w:tcPr>
            <w:tcW w:w="3209" w:type="dxa"/>
          </w:tcPr>
          <w:p w:rsidR="007A1539" w:rsidRPr="00E55836" w:rsidRDefault="007A1539" w:rsidP="007A1539">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7</w:t>
            </w:r>
          </w:p>
        </w:tc>
        <w:tc>
          <w:tcPr>
            <w:tcW w:w="3209" w:type="dxa"/>
          </w:tcPr>
          <w:p w:rsidR="007A1539" w:rsidRPr="00E55836" w:rsidRDefault="007A1539" w:rsidP="007A1539">
            <w:pPr>
              <w:rPr>
                <w:rFonts w:cstheme="minorHAnsi"/>
              </w:rPr>
            </w:pPr>
            <w:r w:rsidRPr="00E55836">
              <w:rPr>
                <w:rFonts w:cstheme="minorHAnsi"/>
              </w:rPr>
              <w:t>Fredensborg</w:t>
            </w:r>
          </w:p>
        </w:tc>
        <w:tc>
          <w:tcPr>
            <w:tcW w:w="3210" w:type="dxa"/>
          </w:tcPr>
          <w:p w:rsidR="007A1539" w:rsidRPr="00E55836" w:rsidRDefault="007A1539" w:rsidP="007A1539">
            <w:pPr>
              <w:jc w:val="right"/>
              <w:rPr>
                <w:rFonts w:cstheme="minorHAnsi"/>
              </w:rPr>
            </w:pPr>
            <w:r w:rsidRPr="00E55836">
              <w:rPr>
                <w:rFonts w:cstheme="minorHAnsi"/>
              </w:rPr>
              <w:t>1523</w:t>
            </w:r>
          </w:p>
        </w:tc>
      </w:tr>
      <w:tr w:rsidR="003A707D" w:rsidRPr="00E55836" w:rsidTr="0034111C">
        <w:tc>
          <w:tcPr>
            <w:tcW w:w="3209" w:type="dxa"/>
          </w:tcPr>
          <w:p w:rsidR="003A707D" w:rsidRPr="00E55836" w:rsidRDefault="003A707D" w:rsidP="007A1539">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8</w:t>
            </w:r>
          </w:p>
        </w:tc>
        <w:tc>
          <w:tcPr>
            <w:tcW w:w="3209" w:type="dxa"/>
          </w:tcPr>
          <w:p w:rsidR="003A707D" w:rsidRPr="00E55836" w:rsidRDefault="003A707D" w:rsidP="007A1539">
            <w:pPr>
              <w:rPr>
                <w:rFonts w:cstheme="minorHAnsi"/>
              </w:rPr>
            </w:pPr>
            <w:r w:rsidRPr="00E55836">
              <w:rPr>
                <w:rFonts w:cstheme="minorHAnsi"/>
              </w:rPr>
              <w:t>Frederikshavn</w:t>
            </w:r>
          </w:p>
        </w:tc>
        <w:tc>
          <w:tcPr>
            <w:tcW w:w="3210" w:type="dxa"/>
          </w:tcPr>
          <w:p w:rsidR="003A707D" w:rsidRPr="00E55836" w:rsidRDefault="003A707D" w:rsidP="007A1539">
            <w:pPr>
              <w:jc w:val="right"/>
              <w:rPr>
                <w:rFonts w:cstheme="minorHAnsi"/>
              </w:rPr>
            </w:pPr>
            <w:r w:rsidRPr="00E55836">
              <w:rPr>
                <w:rFonts w:cstheme="minorHAnsi"/>
              </w:rPr>
              <w:t>1526</w:t>
            </w:r>
          </w:p>
        </w:tc>
      </w:tr>
      <w:tr w:rsidR="007A1539" w:rsidRPr="00E55836" w:rsidTr="0034111C">
        <w:tc>
          <w:tcPr>
            <w:tcW w:w="3209" w:type="dxa"/>
          </w:tcPr>
          <w:p w:rsidR="007A1539" w:rsidRPr="00E55836" w:rsidRDefault="003A707D" w:rsidP="007A1539">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9</w:t>
            </w:r>
          </w:p>
        </w:tc>
        <w:tc>
          <w:tcPr>
            <w:tcW w:w="3209" w:type="dxa"/>
          </w:tcPr>
          <w:p w:rsidR="007A1539" w:rsidRPr="00E55836" w:rsidRDefault="007A1539" w:rsidP="007A1539">
            <w:pPr>
              <w:rPr>
                <w:rFonts w:cstheme="minorHAnsi"/>
              </w:rPr>
            </w:pPr>
            <w:r w:rsidRPr="00E55836">
              <w:rPr>
                <w:rFonts w:cstheme="minorHAnsi"/>
              </w:rPr>
              <w:t>Herning</w:t>
            </w:r>
          </w:p>
        </w:tc>
        <w:tc>
          <w:tcPr>
            <w:tcW w:w="3210" w:type="dxa"/>
          </w:tcPr>
          <w:p w:rsidR="007A1539" w:rsidRPr="00E55836" w:rsidRDefault="007A1539" w:rsidP="007A1539">
            <w:pPr>
              <w:jc w:val="right"/>
              <w:rPr>
                <w:rFonts w:cstheme="minorHAnsi"/>
              </w:rPr>
            </w:pPr>
            <w:r w:rsidRPr="00E55836">
              <w:rPr>
                <w:rFonts w:cstheme="minorHAnsi"/>
              </w:rPr>
              <w:t>1535</w:t>
            </w:r>
          </w:p>
        </w:tc>
      </w:tr>
      <w:tr w:rsidR="007A1539" w:rsidRPr="00E55836" w:rsidTr="0034111C">
        <w:tc>
          <w:tcPr>
            <w:tcW w:w="3209" w:type="dxa"/>
          </w:tcPr>
          <w:p w:rsidR="007A1539" w:rsidRPr="00E55836" w:rsidRDefault="003A707D" w:rsidP="007A1539">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10</w:t>
            </w:r>
          </w:p>
        </w:tc>
        <w:tc>
          <w:tcPr>
            <w:tcW w:w="3209" w:type="dxa"/>
          </w:tcPr>
          <w:p w:rsidR="007A1539" w:rsidRPr="00E55836" w:rsidRDefault="007A1539" w:rsidP="007A1539">
            <w:pPr>
              <w:rPr>
                <w:rFonts w:cstheme="minorHAnsi"/>
              </w:rPr>
            </w:pPr>
            <w:r w:rsidRPr="00E55836">
              <w:rPr>
                <w:rFonts w:cstheme="minorHAnsi"/>
              </w:rPr>
              <w:t>Odder</w:t>
            </w:r>
          </w:p>
        </w:tc>
        <w:tc>
          <w:tcPr>
            <w:tcW w:w="3210" w:type="dxa"/>
          </w:tcPr>
          <w:p w:rsidR="007A1539" w:rsidRPr="00E55836" w:rsidRDefault="007A1539" w:rsidP="007A1539">
            <w:pPr>
              <w:jc w:val="right"/>
              <w:rPr>
                <w:rFonts w:cstheme="minorHAnsi"/>
              </w:rPr>
            </w:pPr>
            <w:r w:rsidRPr="00E55836">
              <w:rPr>
                <w:rFonts w:cstheme="minorHAnsi"/>
              </w:rPr>
              <w:t>1535</w:t>
            </w:r>
          </w:p>
        </w:tc>
      </w:tr>
    </w:tbl>
    <w:p w:rsidR="00EE76FC" w:rsidRPr="00E55836" w:rsidRDefault="00EE76FC" w:rsidP="00EE76FC">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p>
    <w:p w:rsidR="00EE76FC" w:rsidRPr="00E55836" w:rsidRDefault="00EE76FC" w:rsidP="00EE76FC">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rPr>
          <w:rFonts w:cstheme="minorHAnsi"/>
          <w:b/>
        </w:rPr>
      </w:pPr>
      <w:r w:rsidRPr="00E55836">
        <w:rPr>
          <w:rFonts w:cstheme="minorHAnsi"/>
          <w:b/>
        </w:rPr>
        <w:t xml:space="preserve">Bilagstabel </w:t>
      </w:r>
      <w:r w:rsidR="008F1109" w:rsidRPr="00E55836">
        <w:rPr>
          <w:rFonts w:cstheme="minorHAnsi"/>
          <w:b/>
        </w:rPr>
        <w:t>6</w:t>
      </w:r>
      <w:r w:rsidRPr="00E55836">
        <w:rPr>
          <w:rFonts w:cstheme="minorHAnsi"/>
          <w:b/>
        </w:rPr>
        <w:t xml:space="preserve">. De 10 kommuner med højest takst i børnehave uden mad </w:t>
      </w:r>
    </w:p>
    <w:tbl>
      <w:tblPr>
        <w:tblStyle w:val="Tabel-Gitter"/>
        <w:tblW w:w="0" w:type="auto"/>
        <w:tblLook w:val="04A0" w:firstRow="1" w:lastRow="0" w:firstColumn="1" w:lastColumn="0" w:noHBand="0" w:noVBand="1"/>
      </w:tblPr>
      <w:tblGrid>
        <w:gridCol w:w="3209"/>
        <w:gridCol w:w="3209"/>
        <w:gridCol w:w="3210"/>
      </w:tblGrid>
      <w:tr w:rsidR="00EE76FC" w:rsidRPr="00E55836" w:rsidTr="0034111C">
        <w:tc>
          <w:tcPr>
            <w:tcW w:w="3209" w:type="dxa"/>
          </w:tcPr>
          <w:p w:rsidR="00EE76FC" w:rsidRPr="00E55836" w:rsidRDefault="00EE76FC" w:rsidP="0034111C">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Nr</w:t>
            </w:r>
            <w:r w:rsidR="0071282B" w:rsidRPr="00E55836">
              <w:rPr>
                <w:rFonts w:cstheme="minorHAnsi"/>
              </w:rPr>
              <w:t>.</w:t>
            </w:r>
          </w:p>
        </w:tc>
        <w:tc>
          <w:tcPr>
            <w:tcW w:w="3209" w:type="dxa"/>
          </w:tcPr>
          <w:p w:rsidR="00EE76FC" w:rsidRPr="00E55836" w:rsidRDefault="00EE76FC" w:rsidP="0034111C">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Kommune</w:t>
            </w:r>
          </w:p>
        </w:tc>
        <w:tc>
          <w:tcPr>
            <w:tcW w:w="3210" w:type="dxa"/>
          </w:tcPr>
          <w:p w:rsidR="00EE76FC" w:rsidRPr="00E55836" w:rsidRDefault="00DB2E62" w:rsidP="0034111C">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Børnehave</w:t>
            </w:r>
            <w:r w:rsidR="00EE76FC" w:rsidRPr="00E55836">
              <w:rPr>
                <w:rFonts w:cstheme="minorHAnsi"/>
              </w:rPr>
              <w:t>takst omregnet til 12 mdr. betaling</w:t>
            </w:r>
          </w:p>
        </w:tc>
      </w:tr>
      <w:tr w:rsidR="00E55836" w:rsidRPr="00E55836" w:rsidTr="0034111C">
        <w:tc>
          <w:tcPr>
            <w:tcW w:w="3209" w:type="dxa"/>
          </w:tcPr>
          <w:p w:rsidR="00E55836" w:rsidRPr="00E55836" w:rsidRDefault="00E55836" w:rsidP="00E55836">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1</w:t>
            </w:r>
          </w:p>
        </w:tc>
        <w:tc>
          <w:tcPr>
            <w:tcW w:w="3209" w:type="dxa"/>
          </w:tcPr>
          <w:p w:rsidR="00E55836" w:rsidRPr="00E55836" w:rsidRDefault="00E55836" w:rsidP="00E55836">
            <w:pPr>
              <w:rPr>
                <w:rFonts w:cstheme="minorHAnsi"/>
              </w:rPr>
            </w:pPr>
            <w:r w:rsidRPr="00E55836">
              <w:rPr>
                <w:rFonts w:cstheme="minorHAnsi"/>
              </w:rPr>
              <w:t>Fredericia</w:t>
            </w:r>
          </w:p>
        </w:tc>
        <w:tc>
          <w:tcPr>
            <w:tcW w:w="3210" w:type="dxa"/>
          </w:tcPr>
          <w:p w:rsidR="00E55836" w:rsidRPr="00E55836" w:rsidRDefault="00E55836" w:rsidP="00E55836">
            <w:pPr>
              <w:jc w:val="right"/>
              <w:rPr>
                <w:rFonts w:cstheme="minorHAnsi"/>
              </w:rPr>
            </w:pPr>
            <w:r w:rsidRPr="00E55836">
              <w:rPr>
                <w:rFonts w:cstheme="minorHAnsi"/>
              </w:rPr>
              <w:t>2076</w:t>
            </w:r>
          </w:p>
        </w:tc>
      </w:tr>
      <w:tr w:rsidR="00E55836" w:rsidRPr="00E55836" w:rsidTr="0034111C">
        <w:tc>
          <w:tcPr>
            <w:tcW w:w="3209" w:type="dxa"/>
          </w:tcPr>
          <w:p w:rsidR="00E55836" w:rsidRPr="00E55836" w:rsidRDefault="00E55836" w:rsidP="00E55836">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2</w:t>
            </w:r>
          </w:p>
        </w:tc>
        <w:tc>
          <w:tcPr>
            <w:tcW w:w="3209" w:type="dxa"/>
          </w:tcPr>
          <w:p w:rsidR="00E55836" w:rsidRPr="00E55836" w:rsidRDefault="00E55836" w:rsidP="00E55836">
            <w:pPr>
              <w:rPr>
                <w:rFonts w:cstheme="minorHAnsi"/>
              </w:rPr>
            </w:pPr>
            <w:r w:rsidRPr="00E55836">
              <w:rPr>
                <w:rFonts w:cstheme="minorHAnsi"/>
              </w:rPr>
              <w:t>Langeland</w:t>
            </w:r>
          </w:p>
        </w:tc>
        <w:tc>
          <w:tcPr>
            <w:tcW w:w="3210" w:type="dxa"/>
          </w:tcPr>
          <w:p w:rsidR="00E55836" w:rsidRPr="00E55836" w:rsidRDefault="00E55836" w:rsidP="00E55836">
            <w:pPr>
              <w:jc w:val="right"/>
              <w:rPr>
                <w:rFonts w:cstheme="minorHAnsi"/>
              </w:rPr>
            </w:pPr>
            <w:r w:rsidRPr="00E55836">
              <w:rPr>
                <w:rFonts w:cstheme="minorHAnsi"/>
              </w:rPr>
              <w:t>2004</w:t>
            </w:r>
          </w:p>
        </w:tc>
      </w:tr>
      <w:tr w:rsidR="00E55836" w:rsidRPr="00E55836" w:rsidTr="0034111C">
        <w:tc>
          <w:tcPr>
            <w:tcW w:w="3209" w:type="dxa"/>
          </w:tcPr>
          <w:p w:rsidR="00E55836" w:rsidRPr="00E55836" w:rsidRDefault="00E55836" w:rsidP="00E55836">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3</w:t>
            </w:r>
          </w:p>
        </w:tc>
        <w:tc>
          <w:tcPr>
            <w:tcW w:w="3209" w:type="dxa"/>
          </w:tcPr>
          <w:p w:rsidR="00E55836" w:rsidRPr="00E55836" w:rsidRDefault="00E55836" w:rsidP="00E55836">
            <w:pPr>
              <w:rPr>
                <w:rFonts w:cstheme="minorHAnsi"/>
              </w:rPr>
            </w:pPr>
            <w:r w:rsidRPr="00E55836">
              <w:rPr>
                <w:rFonts w:cstheme="minorHAnsi"/>
              </w:rPr>
              <w:t>Ærø</w:t>
            </w:r>
          </w:p>
        </w:tc>
        <w:tc>
          <w:tcPr>
            <w:tcW w:w="3210" w:type="dxa"/>
          </w:tcPr>
          <w:p w:rsidR="00E55836" w:rsidRPr="00E55836" w:rsidRDefault="00E55836" w:rsidP="00E55836">
            <w:pPr>
              <w:jc w:val="right"/>
              <w:rPr>
                <w:rFonts w:cstheme="minorHAnsi"/>
              </w:rPr>
            </w:pPr>
            <w:r w:rsidRPr="00E55836">
              <w:rPr>
                <w:rFonts w:cstheme="minorHAnsi"/>
              </w:rPr>
              <w:t>1983</w:t>
            </w:r>
          </w:p>
        </w:tc>
      </w:tr>
      <w:tr w:rsidR="00E55836" w:rsidRPr="00E55836" w:rsidTr="0034111C">
        <w:tc>
          <w:tcPr>
            <w:tcW w:w="3209" w:type="dxa"/>
          </w:tcPr>
          <w:p w:rsidR="00E55836" w:rsidRPr="00E55836" w:rsidRDefault="00E55836" w:rsidP="00E55836">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4</w:t>
            </w:r>
          </w:p>
        </w:tc>
        <w:tc>
          <w:tcPr>
            <w:tcW w:w="3209" w:type="dxa"/>
          </w:tcPr>
          <w:p w:rsidR="00E55836" w:rsidRPr="00E55836" w:rsidRDefault="00E55836" w:rsidP="00E55836">
            <w:pPr>
              <w:rPr>
                <w:rFonts w:cstheme="minorHAnsi"/>
              </w:rPr>
            </w:pPr>
            <w:r w:rsidRPr="00E55836">
              <w:rPr>
                <w:rFonts w:cstheme="minorHAnsi"/>
              </w:rPr>
              <w:t>Hedensted</w:t>
            </w:r>
          </w:p>
        </w:tc>
        <w:tc>
          <w:tcPr>
            <w:tcW w:w="3210" w:type="dxa"/>
          </w:tcPr>
          <w:p w:rsidR="00E55836" w:rsidRPr="00E55836" w:rsidRDefault="00E55836" w:rsidP="00E55836">
            <w:pPr>
              <w:jc w:val="right"/>
              <w:rPr>
                <w:rFonts w:cstheme="minorHAnsi"/>
              </w:rPr>
            </w:pPr>
            <w:r w:rsidRPr="00E55836">
              <w:rPr>
                <w:rFonts w:cstheme="minorHAnsi"/>
              </w:rPr>
              <w:t>1948</w:t>
            </w:r>
          </w:p>
        </w:tc>
      </w:tr>
      <w:tr w:rsidR="00E55836" w:rsidRPr="00E55836" w:rsidTr="0034111C">
        <w:tc>
          <w:tcPr>
            <w:tcW w:w="3209" w:type="dxa"/>
          </w:tcPr>
          <w:p w:rsidR="00E55836" w:rsidRPr="00E55836" w:rsidRDefault="00E55836" w:rsidP="00E55836">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5</w:t>
            </w:r>
          </w:p>
        </w:tc>
        <w:tc>
          <w:tcPr>
            <w:tcW w:w="3209" w:type="dxa"/>
          </w:tcPr>
          <w:p w:rsidR="00E55836" w:rsidRPr="00E55836" w:rsidRDefault="00E55836" w:rsidP="00E55836">
            <w:pPr>
              <w:rPr>
                <w:rFonts w:cstheme="minorHAnsi"/>
              </w:rPr>
            </w:pPr>
            <w:r w:rsidRPr="00E55836">
              <w:rPr>
                <w:rFonts w:cstheme="minorHAnsi"/>
              </w:rPr>
              <w:t>Lemvig</w:t>
            </w:r>
          </w:p>
        </w:tc>
        <w:tc>
          <w:tcPr>
            <w:tcW w:w="3210" w:type="dxa"/>
          </w:tcPr>
          <w:p w:rsidR="00E55836" w:rsidRPr="00E55836" w:rsidRDefault="00E55836" w:rsidP="00E55836">
            <w:pPr>
              <w:jc w:val="right"/>
              <w:rPr>
                <w:rFonts w:cstheme="minorHAnsi"/>
              </w:rPr>
            </w:pPr>
            <w:r w:rsidRPr="00E55836">
              <w:rPr>
                <w:rFonts w:cstheme="minorHAnsi"/>
              </w:rPr>
              <w:t>1939</w:t>
            </w:r>
          </w:p>
        </w:tc>
      </w:tr>
      <w:tr w:rsidR="00E55836" w:rsidRPr="00E55836" w:rsidTr="0034111C">
        <w:tc>
          <w:tcPr>
            <w:tcW w:w="3209" w:type="dxa"/>
          </w:tcPr>
          <w:p w:rsidR="00E55836" w:rsidRPr="00E55836" w:rsidRDefault="00E55836" w:rsidP="00E55836">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6</w:t>
            </w:r>
          </w:p>
        </w:tc>
        <w:tc>
          <w:tcPr>
            <w:tcW w:w="3209" w:type="dxa"/>
          </w:tcPr>
          <w:p w:rsidR="00E55836" w:rsidRPr="00E55836" w:rsidRDefault="00E55836" w:rsidP="00E55836">
            <w:pPr>
              <w:rPr>
                <w:rFonts w:cstheme="minorHAnsi"/>
              </w:rPr>
            </w:pPr>
            <w:r w:rsidRPr="00E55836">
              <w:rPr>
                <w:rFonts w:cstheme="minorHAnsi"/>
              </w:rPr>
              <w:t>Kalundborg</w:t>
            </w:r>
          </w:p>
        </w:tc>
        <w:tc>
          <w:tcPr>
            <w:tcW w:w="3210" w:type="dxa"/>
          </w:tcPr>
          <w:p w:rsidR="00E55836" w:rsidRPr="00E55836" w:rsidRDefault="00E55836" w:rsidP="00E55836">
            <w:pPr>
              <w:jc w:val="right"/>
              <w:rPr>
                <w:rFonts w:cstheme="minorHAnsi"/>
              </w:rPr>
            </w:pPr>
            <w:r w:rsidRPr="00E55836">
              <w:rPr>
                <w:rFonts w:cstheme="minorHAnsi"/>
              </w:rPr>
              <w:t>1926</w:t>
            </w:r>
          </w:p>
        </w:tc>
      </w:tr>
      <w:tr w:rsidR="00E55836" w:rsidRPr="00E55836" w:rsidTr="0034111C">
        <w:tc>
          <w:tcPr>
            <w:tcW w:w="3209" w:type="dxa"/>
          </w:tcPr>
          <w:p w:rsidR="00E55836" w:rsidRPr="00E55836" w:rsidRDefault="00E55836" w:rsidP="00E55836">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7</w:t>
            </w:r>
          </w:p>
        </w:tc>
        <w:tc>
          <w:tcPr>
            <w:tcW w:w="3209" w:type="dxa"/>
          </w:tcPr>
          <w:p w:rsidR="00E55836" w:rsidRPr="00E55836" w:rsidRDefault="00E55836" w:rsidP="00E55836">
            <w:pPr>
              <w:rPr>
                <w:rFonts w:cstheme="minorHAnsi"/>
              </w:rPr>
            </w:pPr>
            <w:r w:rsidRPr="00E55836">
              <w:rPr>
                <w:rFonts w:cstheme="minorHAnsi"/>
              </w:rPr>
              <w:t>Sønderborg</w:t>
            </w:r>
          </w:p>
        </w:tc>
        <w:tc>
          <w:tcPr>
            <w:tcW w:w="3210" w:type="dxa"/>
          </w:tcPr>
          <w:p w:rsidR="00E55836" w:rsidRPr="00E55836" w:rsidRDefault="00E55836" w:rsidP="00E55836">
            <w:pPr>
              <w:jc w:val="right"/>
              <w:rPr>
                <w:rFonts w:cstheme="minorHAnsi"/>
              </w:rPr>
            </w:pPr>
            <w:r w:rsidRPr="00E55836">
              <w:rPr>
                <w:rFonts w:cstheme="minorHAnsi"/>
              </w:rPr>
              <w:t>1913</w:t>
            </w:r>
          </w:p>
        </w:tc>
      </w:tr>
      <w:tr w:rsidR="00E55836" w:rsidRPr="00E55836" w:rsidTr="0034111C">
        <w:tc>
          <w:tcPr>
            <w:tcW w:w="3209" w:type="dxa"/>
          </w:tcPr>
          <w:p w:rsidR="00E55836" w:rsidRPr="00E55836" w:rsidRDefault="00E55836" w:rsidP="00E55836">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8</w:t>
            </w:r>
          </w:p>
        </w:tc>
        <w:tc>
          <w:tcPr>
            <w:tcW w:w="3209" w:type="dxa"/>
          </w:tcPr>
          <w:p w:rsidR="00E55836" w:rsidRPr="00E55836" w:rsidRDefault="00E55836" w:rsidP="00E55836">
            <w:pPr>
              <w:rPr>
                <w:rFonts w:cstheme="minorHAnsi"/>
              </w:rPr>
            </w:pPr>
            <w:r w:rsidRPr="00E55836">
              <w:rPr>
                <w:rFonts w:cstheme="minorHAnsi"/>
              </w:rPr>
              <w:t>Hvidovre</w:t>
            </w:r>
          </w:p>
        </w:tc>
        <w:tc>
          <w:tcPr>
            <w:tcW w:w="3210" w:type="dxa"/>
          </w:tcPr>
          <w:p w:rsidR="00E55836" w:rsidRPr="00E55836" w:rsidRDefault="00E55836" w:rsidP="00E55836">
            <w:pPr>
              <w:jc w:val="right"/>
              <w:rPr>
                <w:rFonts w:cstheme="minorHAnsi"/>
              </w:rPr>
            </w:pPr>
            <w:r w:rsidRPr="00E55836">
              <w:rPr>
                <w:rFonts w:cstheme="minorHAnsi"/>
              </w:rPr>
              <w:t>1883</w:t>
            </w:r>
          </w:p>
        </w:tc>
      </w:tr>
      <w:tr w:rsidR="00E55836" w:rsidRPr="00E55836" w:rsidTr="0034111C">
        <w:tc>
          <w:tcPr>
            <w:tcW w:w="3209" w:type="dxa"/>
          </w:tcPr>
          <w:p w:rsidR="00E55836" w:rsidRPr="00E55836" w:rsidRDefault="00E55836" w:rsidP="00E55836">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9</w:t>
            </w:r>
          </w:p>
        </w:tc>
        <w:tc>
          <w:tcPr>
            <w:tcW w:w="3209" w:type="dxa"/>
          </w:tcPr>
          <w:p w:rsidR="00E55836" w:rsidRPr="00E55836" w:rsidRDefault="00E55836" w:rsidP="00E55836">
            <w:pPr>
              <w:rPr>
                <w:rFonts w:cstheme="minorHAnsi"/>
              </w:rPr>
            </w:pPr>
            <w:r w:rsidRPr="00E55836">
              <w:rPr>
                <w:rFonts w:cstheme="minorHAnsi"/>
              </w:rPr>
              <w:t>Vejle</w:t>
            </w:r>
          </w:p>
        </w:tc>
        <w:tc>
          <w:tcPr>
            <w:tcW w:w="3210" w:type="dxa"/>
          </w:tcPr>
          <w:p w:rsidR="00E55836" w:rsidRPr="00E55836" w:rsidRDefault="00E55836" w:rsidP="00E55836">
            <w:pPr>
              <w:jc w:val="right"/>
              <w:rPr>
                <w:rFonts w:cstheme="minorHAnsi"/>
              </w:rPr>
            </w:pPr>
            <w:r w:rsidRPr="00E55836">
              <w:rPr>
                <w:rFonts w:cstheme="minorHAnsi"/>
              </w:rPr>
              <w:t>1865</w:t>
            </w:r>
          </w:p>
        </w:tc>
      </w:tr>
      <w:tr w:rsidR="00E55836" w:rsidRPr="00E55836" w:rsidTr="0034111C">
        <w:tc>
          <w:tcPr>
            <w:tcW w:w="3209" w:type="dxa"/>
          </w:tcPr>
          <w:p w:rsidR="00E55836" w:rsidRPr="00E55836" w:rsidRDefault="00E55836" w:rsidP="00E55836">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10</w:t>
            </w:r>
          </w:p>
        </w:tc>
        <w:tc>
          <w:tcPr>
            <w:tcW w:w="3209" w:type="dxa"/>
          </w:tcPr>
          <w:p w:rsidR="00E55836" w:rsidRPr="00E55836" w:rsidRDefault="00E55836" w:rsidP="00E55836">
            <w:pPr>
              <w:rPr>
                <w:rFonts w:cstheme="minorHAnsi"/>
              </w:rPr>
            </w:pPr>
            <w:r w:rsidRPr="00E55836">
              <w:rPr>
                <w:rFonts w:cstheme="minorHAnsi"/>
              </w:rPr>
              <w:t>Tønder</w:t>
            </w:r>
          </w:p>
        </w:tc>
        <w:tc>
          <w:tcPr>
            <w:tcW w:w="3210" w:type="dxa"/>
          </w:tcPr>
          <w:p w:rsidR="00E55836" w:rsidRPr="00E55836" w:rsidRDefault="00E55836" w:rsidP="00E55836">
            <w:pPr>
              <w:jc w:val="right"/>
              <w:rPr>
                <w:rFonts w:cstheme="minorHAnsi"/>
              </w:rPr>
            </w:pPr>
            <w:r w:rsidRPr="00E55836">
              <w:rPr>
                <w:rFonts w:cstheme="minorHAnsi"/>
              </w:rPr>
              <w:t>1853</w:t>
            </w:r>
          </w:p>
        </w:tc>
      </w:tr>
    </w:tbl>
    <w:p w:rsidR="00EE76FC" w:rsidRPr="00E55836" w:rsidRDefault="00EE76FC" w:rsidP="00EE76FC">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p>
    <w:p w:rsidR="007A1539" w:rsidRPr="00E55836" w:rsidRDefault="007A1539">
      <w:pPr>
        <w:rPr>
          <w:rFonts w:cstheme="minorHAnsi"/>
          <w:b/>
        </w:rPr>
      </w:pPr>
      <w:r w:rsidRPr="00E55836">
        <w:rPr>
          <w:rFonts w:cstheme="minorHAnsi"/>
          <w:b/>
        </w:rPr>
        <w:br w:type="page"/>
      </w:r>
    </w:p>
    <w:p w:rsidR="00EE76FC" w:rsidRPr="00E55836" w:rsidRDefault="00EE76FC" w:rsidP="00EE76FC">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rPr>
          <w:rFonts w:cstheme="minorHAnsi"/>
          <w:b/>
        </w:rPr>
      </w:pPr>
      <w:r w:rsidRPr="00E55836">
        <w:rPr>
          <w:rFonts w:cstheme="minorHAnsi"/>
          <w:b/>
        </w:rPr>
        <w:lastRenderedPageBreak/>
        <w:t xml:space="preserve">Bilagstabel </w:t>
      </w:r>
      <w:r w:rsidR="008F1109" w:rsidRPr="00E55836">
        <w:rPr>
          <w:rFonts w:cstheme="minorHAnsi"/>
          <w:b/>
        </w:rPr>
        <w:t>7</w:t>
      </w:r>
      <w:r w:rsidRPr="00E55836">
        <w:rPr>
          <w:rFonts w:cstheme="minorHAnsi"/>
          <w:b/>
        </w:rPr>
        <w:t xml:space="preserve">. De 10 kommuner med lavest fuldtidstakst i SFO </w:t>
      </w:r>
    </w:p>
    <w:tbl>
      <w:tblPr>
        <w:tblStyle w:val="Tabel-Gitter"/>
        <w:tblW w:w="0" w:type="auto"/>
        <w:tblLook w:val="04A0" w:firstRow="1" w:lastRow="0" w:firstColumn="1" w:lastColumn="0" w:noHBand="0" w:noVBand="1"/>
      </w:tblPr>
      <w:tblGrid>
        <w:gridCol w:w="3209"/>
        <w:gridCol w:w="3209"/>
        <w:gridCol w:w="3210"/>
      </w:tblGrid>
      <w:tr w:rsidR="00EE76FC" w:rsidRPr="00E55836" w:rsidTr="0034111C">
        <w:tc>
          <w:tcPr>
            <w:tcW w:w="3209" w:type="dxa"/>
          </w:tcPr>
          <w:p w:rsidR="00EE76FC" w:rsidRPr="00E55836" w:rsidRDefault="00EE76FC" w:rsidP="0034111C">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Nr</w:t>
            </w:r>
            <w:r w:rsidR="0071282B" w:rsidRPr="00E55836">
              <w:rPr>
                <w:rFonts w:cstheme="minorHAnsi"/>
              </w:rPr>
              <w:t>.</w:t>
            </w:r>
          </w:p>
        </w:tc>
        <w:tc>
          <w:tcPr>
            <w:tcW w:w="3209" w:type="dxa"/>
          </w:tcPr>
          <w:p w:rsidR="00EE76FC" w:rsidRPr="00E55836" w:rsidRDefault="00EE76FC" w:rsidP="0034111C">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Kommune</w:t>
            </w:r>
          </w:p>
        </w:tc>
        <w:tc>
          <w:tcPr>
            <w:tcW w:w="3210" w:type="dxa"/>
          </w:tcPr>
          <w:p w:rsidR="00EE76FC" w:rsidRPr="00E55836" w:rsidRDefault="00DB2E62" w:rsidP="0034111C">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SFO-</w:t>
            </w:r>
            <w:r w:rsidR="00EE76FC" w:rsidRPr="00E55836">
              <w:rPr>
                <w:rFonts w:cstheme="minorHAnsi"/>
              </w:rPr>
              <w:t>takst omregnet til 12 mdr. betaling</w:t>
            </w:r>
          </w:p>
        </w:tc>
      </w:tr>
      <w:tr w:rsidR="007A1539" w:rsidRPr="00E55836" w:rsidTr="0034111C">
        <w:tc>
          <w:tcPr>
            <w:tcW w:w="3209" w:type="dxa"/>
          </w:tcPr>
          <w:p w:rsidR="007A1539" w:rsidRPr="00E55836" w:rsidRDefault="007A1539" w:rsidP="007A1539">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1</w:t>
            </w:r>
          </w:p>
        </w:tc>
        <w:tc>
          <w:tcPr>
            <w:tcW w:w="3209" w:type="dxa"/>
          </w:tcPr>
          <w:p w:rsidR="007A1539" w:rsidRPr="00E55836" w:rsidRDefault="007A1539" w:rsidP="007A1539">
            <w:pPr>
              <w:rPr>
                <w:rFonts w:cstheme="minorHAnsi"/>
              </w:rPr>
            </w:pPr>
            <w:r w:rsidRPr="00E55836">
              <w:rPr>
                <w:rFonts w:cstheme="minorHAnsi"/>
              </w:rPr>
              <w:t>Vordingborg</w:t>
            </w:r>
          </w:p>
        </w:tc>
        <w:tc>
          <w:tcPr>
            <w:tcW w:w="3210" w:type="dxa"/>
          </w:tcPr>
          <w:p w:rsidR="007A1539" w:rsidRPr="00E55836" w:rsidRDefault="007A1539" w:rsidP="007A1539">
            <w:pPr>
              <w:jc w:val="right"/>
              <w:rPr>
                <w:rFonts w:cstheme="minorHAnsi"/>
              </w:rPr>
            </w:pPr>
            <w:r w:rsidRPr="00E55836">
              <w:rPr>
                <w:rFonts w:cstheme="minorHAnsi"/>
              </w:rPr>
              <w:t>747</w:t>
            </w:r>
          </w:p>
        </w:tc>
      </w:tr>
      <w:tr w:rsidR="00EE76FC" w:rsidRPr="00E55836" w:rsidTr="0034111C">
        <w:tc>
          <w:tcPr>
            <w:tcW w:w="3209" w:type="dxa"/>
          </w:tcPr>
          <w:p w:rsidR="00EE76FC" w:rsidRPr="00E55836" w:rsidRDefault="00EE76FC" w:rsidP="0034111C">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2</w:t>
            </w:r>
          </w:p>
        </w:tc>
        <w:tc>
          <w:tcPr>
            <w:tcW w:w="3209" w:type="dxa"/>
          </w:tcPr>
          <w:p w:rsidR="00EE76FC" w:rsidRPr="00E55836" w:rsidRDefault="007A1539" w:rsidP="0034111C">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 xml:space="preserve">Fredensborg </w:t>
            </w:r>
            <w:r w:rsidR="009507C4" w:rsidRPr="00E55836">
              <w:rPr>
                <w:rFonts w:cstheme="minorHAnsi"/>
              </w:rPr>
              <w:t>(</w:t>
            </w:r>
            <w:r w:rsidRPr="00E55836">
              <w:rPr>
                <w:rFonts w:cstheme="minorHAnsi"/>
              </w:rPr>
              <w:t>fritidshjem</w:t>
            </w:r>
            <w:r w:rsidR="009507C4" w:rsidRPr="00E55836">
              <w:rPr>
                <w:rFonts w:cstheme="minorHAnsi"/>
              </w:rPr>
              <w:t>)</w:t>
            </w:r>
          </w:p>
        </w:tc>
        <w:tc>
          <w:tcPr>
            <w:tcW w:w="3210" w:type="dxa"/>
          </w:tcPr>
          <w:p w:rsidR="00EE76FC" w:rsidRPr="00E55836" w:rsidRDefault="009507C4" w:rsidP="009507C4">
            <w:pPr>
              <w:tabs>
                <w:tab w:val="left" w:pos="0"/>
                <w:tab w:val="left" w:pos="850"/>
                <w:tab w:val="left" w:pos="1701"/>
                <w:tab w:val="left" w:pos="2552"/>
                <w:tab w:val="left" w:pos="3403"/>
                <w:tab w:val="left" w:pos="4254"/>
                <w:tab w:val="left" w:pos="5104"/>
                <w:tab w:val="left" w:pos="5955"/>
                <w:tab w:val="left" w:pos="6806"/>
                <w:tab w:val="left" w:pos="7657"/>
                <w:tab w:val="left" w:pos="8508"/>
              </w:tabs>
              <w:jc w:val="right"/>
              <w:rPr>
                <w:rFonts w:cstheme="minorHAnsi"/>
              </w:rPr>
            </w:pPr>
            <w:r w:rsidRPr="00E55836">
              <w:rPr>
                <w:rFonts w:cstheme="minorHAnsi"/>
              </w:rPr>
              <w:t>753</w:t>
            </w:r>
          </w:p>
        </w:tc>
      </w:tr>
      <w:tr w:rsidR="009507C4" w:rsidRPr="00E55836" w:rsidTr="0034111C">
        <w:tc>
          <w:tcPr>
            <w:tcW w:w="3209" w:type="dxa"/>
          </w:tcPr>
          <w:p w:rsidR="009507C4" w:rsidRPr="00E55836" w:rsidRDefault="009507C4" w:rsidP="009507C4">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3</w:t>
            </w:r>
          </w:p>
        </w:tc>
        <w:tc>
          <w:tcPr>
            <w:tcW w:w="3209" w:type="dxa"/>
          </w:tcPr>
          <w:p w:rsidR="009507C4" w:rsidRPr="00E55836" w:rsidRDefault="009507C4" w:rsidP="009507C4">
            <w:pPr>
              <w:rPr>
                <w:rFonts w:cstheme="minorHAnsi"/>
              </w:rPr>
            </w:pPr>
            <w:r w:rsidRPr="00E55836">
              <w:rPr>
                <w:rFonts w:cstheme="minorHAnsi"/>
              </w:rPr>
              <w:t>København</w:t>
            </w:r>
          </w:p>
        </w:tc>
        <w:tc>
          <w:tcPr>
            <w:tcW w:w="3210" w:type="dxa"/>
          </w:tcPr>
          <w:p w:rsidR="009507C4" w:rsidRPr="00E55836" w:rsidRDefault="009507C4" w:rsidP="009507C4">
            <w:pPr>
              <w:jc w:val="right"/>
              <w:rPr>
                <w:rFonts w:cstheme="minorHAnsi"/>
              </w:rPr>
            </w:pPr>
            <w:r w:rsidRPr="00E55836">
              <w:rPr>
                <w:rFonts w:cstheme="minorHAnsi"/>
              </w:rPr>
              <w:t>916</w:t>
            </w:r>
          </w:p>
        </w:tc>
      </w:tr>
      <w:tr w:rsidR="009507C4" w:rsidRPr="00E55836" w:rsidTr="0034111C">
        <w:tc>
          <w:tcPr>
            <w:tcW w:w="3209" w:type="dxa"/>
          </w:tcPr>
          <w:p w:rsidR="009507C4" w:rsidRPr="00E55836" w:rsidRDefault="009507C4" w:rsidP="009507C4">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4</w:t>
            </w:r>
          </w:p>
        </w:tc>
        <w:tc>
          <w:tcPr>
            <w:tcW w:w="3209" w:type="dxa"/>
          </w:tcPr>
          <w:p w:rsidR="009507C4" w:rsidRPr="00E55836" w:rsidRDefault="009507C4" w:rsidP="009507C4">
            <w:pPr>
              <w:rPr>
                <w:rFonts w:cstheme="minorHAnsi"/>
              </w:rPr>
            </w:pPr>
            <w:r w:rsidRPr="00E55836">
              <w:rPr>
                <w:rFonts w:cstheme="minorHAnsi"/>
              </w:rPr>
              <w:t>Ærø</w:t>
            </w:r>
          </w:p>
        </w:tc>
        <w:tc>
          <w:tcPr>
            <w:tcW w:w="3210" w:type="dxa"/>
          </w:tcPr>
          <w:p w:rsidR="009507C4" w:rsidRPr="00E55836" w:rsidRDefault="00A2428D" w:rsidP="009507C4">
            <w:pPr>
              <w:jc w:val="right"/>
              <w:rPr>
                <w:rFonts w:cstheme="minorHAnsi"/>
              </w:rPr>
            </w:pPr>
            <w:r w:rsidRPr="00E55836">
              <w:rPr>
                <w:rFonts w:cstheme="minorHAnsi"/>
              </w:rPr>
              <w:t>951</w:t>
            </w:r>
          </w:p>
        </w:tc>
      </w:tr>
      <w:tr w:rsidR="009507C4" w:rsidRPr="00E55836" w:rsidTr="0034111C">
        <w:tc>
          <w:tcPr>
            <w:tcW w:w="3209" w:type="dxa"/>
          </w:tcPr>
          <w:p w:rsidR="009507C4" w:rsidRPr="00E55836" w:rsidRDefault="009507C4" w:rsidP="009507C4">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5</w:t>
            </w:r>
          </w:p>
        </w:tc>
        <w:tc>
          <w:tcPr>
            <w:tcW w:w="3209" w:type="dxa"/>
          </w:tcPr>
          <w:p w:rsidR="009507C4" w:rsidRPr="00E55836" w:rsidRDefault="009507C4" w:rsidP="009507C4">
            <w:pPr>
              <w:rPr>
                <w:rFonts w:cstheme="minorHAnsi"/>
              </w:rPr>
            </w:pPr>
            <w:r w:rsidRPr="00E55836">
              <w:rPr>
                <w:rFonts w:cstheme="minorHAnsi"/>
              </w:rPr>
              <w:t>Fanø</w:t>
            </w:r>
          </w:p>
        </w:tc>
        <w:tc>
          <w:tcPr>
            <w:tcW w:w="3210" w:type="dxa"/>
          </w:tcPr>
          <w:p w:rsidR="009507C4" w:rsidRPr="00E55836" w:rsidRDefault="009507C4" w:rsidP="009507C4">
            <w:pPr>
              <w:jc w:val="right"/>
              <w:rPr>
                <w:rFonts w:cstheme="minorHAnsi"/>
              </w:rPr>
            </w:pPr>
            <w:r w:rsidRPr="00E55836">
              <w:rPr>
                <w:rFonts w:cstheme="minorHAnsi"/>
              </w:rPr>
              <w:t>963</w:t>
            </w:r>
          </w:p>
        </w:tc>
      </w:tr>
      <w:tr w:rsidR="009507C4" w:rsidRPr="00E55836" w:rsidTr="0034111C">
        <w:tc>
          <w:tcPr>
            <w:tcW w:w="3209" w:type="dxa"/>
          </w:tcPr>
          <w:p w:rsidR="009507C4" w:rsidRPr="00E55836" w:rsidRDefault="009507C4" w:rsidP="009507C4">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6</w:t>
            </w:r>
          </w:p>
        </w:tc>
        <w:tc>
          <w:tcPr>
            <w:tcW w:w="3209" w:type="dxa"/>
          </w:tcPr>
          <w:p w:rsidR="009507C4" w:rsidRPr="00E55836" w:rsidRDefault="009507C4" w:rsidP="009507C4">
            <w:pPr>
              <w:rPr>
                <w:rFonts w:cstheme="minorHAnsi"/>
              </w:rPr>
            </w:pPr>
            <w:r w:rsidRPr="00E55836">
              <w:rPr>
                <w:rFonts w:cstheme="minorHAnsi"/>
              </w:rPr>
              <w:t>Tårnby</w:t>
            </w:r>
          </w:p>
        </w:tc>
        <w:tc>
          <w:tcPr>
            <w:tcW w:w="3210" w:type="dxa"/>
          </w:tcPr>
          <w:p w:rsidR="009507C4" w:rsidRPr="00E55836" w:rsidRDefault="009507C4" w:rsidP="009507C4">
            <w:pPr>
              <w:jc w:val="right"/>
              <w:rPr>
                <w:rFonts w:cstheme="minorHAnsi"/>
              </w:rPr>
            </w:pPr>
            <w:r w:rsidRPr="00E55836">
              <w:rPr>
                <w:rFonts w:cstheme="minorHAnsi"/>
              </w:rPr>
              <w:t>984</w:t>
            </w:r>
          </w:p>
        </w:tc>
      </w:tr>
      <w:tr w:rsidR="009507C4" w:rsidRPr="00E55836" w:rsidTr="0034111C">
        <w:tc>
          <w:tcPr>
            <w:tcW w:w="3209" w:type="dxa"/>
          </w:tcPr>
          <w:p w:rsidR="009507C4" w:rsidRPr="00E55836" w:rsidRDefault="009507C4" w:rsidP="009507C4">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7</w:t>
            </w:r>
          </w:p>
        </w:tc>
        <w:tc>
          <w:tcPr>
            <w:tcW w:w="3209" w:type="dxa"/>
          </w:tcPr>
          <w:p w:rsidR="009507C4" w:rsidRPr="00E55836" w:rsidRDefault="009507C4" w:rsidP="009507C4">
            <w:pPr>
              <w:rPr>
                <w:rFonts w:cstheme="minorHAnsi"/>
              </w:rPr>
            </w:pPr>
            <w:r w:rsidRPr="00E55836">
              <w:rPr>
                <w:rFonts w:cstheme="minorHAnsi"/>
              </w:rPr>
              <w:t>Herning</w:t>
            </w:r>
          </w:p>
        </w:tc>
        <w:tc>
          <w:tcPr>
            <w:tcW w:w="3210" w:type="dxa"/>
          </w:tcPr>
          <w:p w:rsidR="009507C4" w:rsidRPr="00E55836" w:rsidRDefault="009507C4" w:rsidP="009507C4">
            <w:pPr>
              <w:jc w:val="right"/>
              <w:rPr>
                <w:rFonts w:cstheme="minorHAnsi"/>
              </w:rPr>
            </w:pPr>
            <w:r w:rsidRPr="00E55836">
              <w:rPr>
                <w:rFonts w:cstheme="minorHAnsi"/>
              </w:rPr>
              <w:t>1001</w:t>
            </w:r>
          </w:p>
        </w:tc>
      </w:tr>
      <w:tr w:rsidR="009507C4" w:rsidRPr="00E55836" w:rsidTr="0034111C">
        <w:tc>
          <w:tcPr>
            <w:tcW w:w="3209" w:type="dxa"/>
          </w:tcPr>
          <w:p w:rsidR="009507C4" w:rsidRPr="00E55836" w:rsidRDefault="009507C4" w:rsidP="009507C4">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8</w:t>
            </w:r>
          </w:p>
        </w:tc>
        <w:tc>
          <w:tcPr>
            <w:tcW w:w="3209" w:type="dxa"/>
          </w:tcPr>
          <w:p w:rsidR="009507C4" w:rsidRPr="00E55836" w:rsidRDefault="009507C4" w:rsidP="009507C4">
            <w:pPr>
              <w:rPr>
                <w:rFonts w:cstheme="minorHAnsi"/>
              </w:rPr>
            </w:pPr>
            <w:r w:rsidRPr="00E55836">
              <w:rPr>
                <w:rFonts w:cstheme="minorHAnsi"/>
              </w:rPr>
              <w:t>Læsø</w:t>
            </w:r>
          </w:p>
        </w:tc>
        <w:tc>
          <w:tcPr>
            <w:tcW w:w="3210" w:type="dxa"/>
          </w:tcPr>
          <w:p w:rsidR="009507C4" w:rsidRPr="00E55836" w:rsidRDefault="009507C4" w:rsidP="009507C4">
            <w:pPr>
              <w:jc w:val="right"/>
              <w:rPr>
                <w:rFonts w:cstheme="minorHAnsi"/>
              </w:rPr>
            </w:pPr>
            <w:r w:rsidRPr="00E55836">
              <w:rPr>
                <w:rFonts w:cstheme="minorHAnsi"/>
              </w:rPr>
              <w:t>1048</w:t>
            </w:r>
          </w:p>
        </w:tc>
      </w:tr>
      <w:tr w:rsidR="009507C4" w:rsidRPr="00E55836" w:rsidTr="0034111C">
        <w:tc>
          <w:tcPr>
            <w:tcW w:w="3209" w:type="dxa"/>
          </w:tcPr>
          <w:p w:rsidR="009507C4" w:rsidRPr="00E55836" w:rsidRDefault="009507C4" w:rsidP="009507C4">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9</w:t>
            </w:r>
          </w:p>
        </w:tc>
        <w:tc>
          <w:tcPr>
            <w:tcW w:w="3209" w:type="dxa"/>
          </w:tcPr>
          <w:p w:rsidR="009507C4" w:rsidRPr="00E55836" w:rsidRDefault="009507C4" w:rsidP="009507C4">
            <w:pPr>
              <w:rPr>
                <w:rFonts w:cstheme="minorHAnsi"/>
              </w:rPr>
            </w:pPr>
            <w:r w:rsidRPr="00E55836">
              <w:rPr>
                <w:rFonts w:cstheme="minorHAnsi"/>
              </w:rPr>
              <w:t>Dragør</w:t>
            </w:r>
          </w:p>
        </w:tc>
        <w:tc>
          <w:tcPr>
            <w:tcW w:w="3210" w:type="dxa"/>
          </w:tcPr>
          <w:p w:rsidR="009507C4" w:rsidRPr="00E55836" w:rsidRDefault="009507C4" w:rsidP="009507C4">
            <w:pPr>
              <w:jc w:val="right"/>
              <w:rPr>
                <w:rFonts w:cstheme="minorHAnsi"/>
              </w:rPr>
            </w:pPr>
            <w:r w:rsidRPr="00E55836">
              <w:rPr>
                <w:rFonts w:cstheme="minorHAnsi"/>
              </w:rPr>
              <w:t>1060</w:t>
            </w:r>
          </w:p>
        </w:tc>
      </w:tr>
      <w:tr w:rsidR="009507C4" w:rsidRPr="00E55836" w:rsidTr="0034111C">
        <w:tc>
          <w:tcPr>
            <w:tcW w:w="3209" w:type="dxa"/>
          </w:tcPr>
          <w:p w:rsidR="009507C4" w:rsidRPr="00E55836" w:rsidRDefault="009507C4" w:rsidP="009507C4">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10</w:t>
            </w:r>
          </w:p>
        </w:tc>
        <w:tc>
          <w:tcPr>
            <w:tcW w:w="3209" w:type="dxa"/>
          </w:tcPr>
          <w:p w:rsidR="009507C4" w:rsidRPr="00E55836" w:rsidRDefault="009507C4" w:rsidP="009507C4">
            <w:pPr>
              <w:rPr>
                <w:rFonts w:cstheme="minorHAnsi"/>
              </w:rPr>
            </w:pPr>
            <w:r w:rsidRPr="00E55836">
              <w:rPr>
                <w:rFonts w:cstheme="minorHAnsi"/>
              </w:rPr>
              <w:t>Vesthimmerland</w:t>
            </w:r>
          </w:p>
        </w:tc>
        <w:tc>
          <w:tcPr>
            <w:tcW w:w="3210" w:type="dxa"/>
          </w:tcPr>
          <w:p w:rsidR="009507C4" w:rsidRPr="00E55836" w:rsidRDefault="009507C4" w:rsidP="009507C4">
            <w:pPr>
              <w:jc w:val="right"/>
              <w:rPr>
                <w:rFonts w:cstheme="minorHAnsi"/>
              </w:rPr>
            </w:pPr>
            <w:r w:rsidRPr="00E55836">
              <w:rPr>
                <w:rFonts w:cstheme="minorHAnsi"/>
              </w:rPr>
              <w:t>1100</w:t>
            </w:r>
          </w:p>
        </w:tc>
      </w:tr>
    </w:tbl>
    <w:p w:rsidR="00EE76FC" w:rsidRPr="00E55836" w:rsidRDefault="00EE76FC" w:rsidP="00EE76FC">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p>
    <w:p w:rsidR="00EE76FC" w:rsidRPr="00E55836" w:rsidRDefault="00EE76FC" w:rsidP="00EE76FC">
      <w:pPr>
        <w:tabs>
          <w:tab w:val="left" w:pos="0"/>
          <w:tab w:val="left" w:pos="850"/>
          <w:tab w:val="left" w:pos="1701"/>
          <w:tab w:val="left" w:pos="2552"/>
          <w:tab w:val="left" w:pos="3403"/>
          <w:tab w:val="left" w:pos="4254"/>
          <w:tab w:val="left" w:pos="5104"/>
          <w:tab w:val="left" w:pos="5955"/>
          <w:tab w:val="left" w:pos="6806"/>
          <w:tab w:val="left" w:pos="7657"/>
          <w:tab w:val="left" w:pos="8508"/>
        </w:tabs>
        <w:spacing w:after="0"/>
        <w:rPr>
          <w:rFonts w:cstheme="minorHAnsi"/>
          <w:b/>
        </w:rPr>
      </w:pPr>
      <w:r w:rsidRPr="00E55836">
        <w:rPr>
          <w:rFonts w:cstheme="minorHAnsi"/>
          <w:b/>
        </w:rPr>
        <w:t xml:space="preserve">Bilagstabel </w:t>
      </w:r>
      <w:r w:rsidR="008F1109" w:rsidRPr="00E55836">
        <w:rPr>
          <w:rFonts w:cstheme="minorHAnsi"/>
          <w:b/>
        </w:rPr>
        <w:t>8</w:t>
      </w:r>
      <w:r w:rsidRPr="00E55836">
        <w:rPr>
          <w:rFonts w:cstheme="minorHAnsi"/>
          <w:b/>
        </w:rPr>
        <w:t xml:space="preserve">. De 10 kommuner med højest fuldtidstakst i SFO </w:t>
      </w:r>
    </w:p>
    <w:tbl>
      <w:tblPr>
        <w:tblStyle w:val="Tabel-Gitter"/>
        <w:tblW w:w="0" w:type="auto"/>
        <w:tblLook w:val="04A0" w:firstRow="1" w:lastRow="0" w:firstColumn="1" w:lastColumn="0" w:noHBand="0" w:noVBand="1"/>
      </w:tblPr>
      <w:tblGrid>
        <w:gridCol w:w="3209"/>
        <w:gridCol w:w="3209"/>
        <w:gridCol w:w="3210"/>
      </w:tblGrid>
      <w:tr w:rsidR="00EE76FC" w:rsidRPr="00E55836" w:rsidTr="0034111C">
        <w:tc>
          <w:tcPr>
            <w:tcW w:w="3209" w:type="dxa"/>
          </w:tcPr>
          <w:p w:rsidR="00EE76FC" w:rsidRPr="00E55836" w:rsidRDefault="00EE76FC" w:rsidP="0034111C">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Nr</w:t>
            </w:r>
            <w:r w:rsidR="0071282B" w:rsidRPr="00E55836">
              <w:rPr>
                <w:rFonts w:cstheme="minorHAnsi"/>
              </w:rPr>
              <w:t>.</w:t>
            </w:r>
          </w:p>
        </w:tc>
        <w:tc>
          <w:tcPr>
            <w:tcW w:w="3209" w:type="dxa"/>
          </w:tcPr>
          <w:p w:rsidR="00EE76FC" w:rsidRPr="00E55836" w:rsidRDefault="00EE76FC" w:rsidP="0034111C">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Kommune</w:t>
            </w:r>
          </w:p>
        </w:tc>
        <w:tc>
          <w:tcPr>
            <w:tcW w:w="3210" w:type="dxa"/>
          </w:tcPr>
          <w:p w:rsidR="00EE76FC" w:rsidRPr="00E55836" w:rsidRDefault="00DB2E62" w:rsidP="0034111C">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SFO-t</w:t>
            </w:r>
            <w:r w:rsidR="00EE76FC" w:rsidRPr="00E55836">
              <w:rPr>
                <w:rFonts w:cstheme="minorHAnsi"/>
              </w:rPr>
              <w:t>akst omregnet til 12 mdr. betaling</w:t>
            </w:r>
          </w:p>
        </w:tc>
      </w:tr>
      <w:tr w:rsidR="009507C4" w:rsidRPr="00E55836" w:rsidTr="0034111C">
        <w:tc>
          <w:tcPr>
            <w:tcW w:w="3209" w:type="dxa"/>
          </w:tcPr>
          <w:p w:rsidR="009507C4" w:rsidRPr="00E55836" w:rsidRDefault="009507C4" w:rsidP="009507C4">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1</w:t>
            </w:r>
          </w:p>
        </w:tc>
        <w:tc>
          <w:tcPr>
            <w:tcW w:w="3209" w:type="dxa"/>
          </w:tcPr>
          <w:p w:rsidR="009507C4" w:rsidRPr="00E55836" w:rsidRDefault="009507C4" w:rsidP="009507C4">
            <w:pPr>
              <w:rPr>
                <w:rFonts w:cstheme="minorHAnsi"/>
              </w:rPr>
            </w:pPr>
            <w:r w:rsidRPr="00E55836">
              <w:rPr>
                <w:rFonts w:cstheme="minorHAnsi"/>
              </w:rPr>
              <w:t>Odense</w:t>
            </w:r>
          </w:p>
        </w:tc>
        <w:tc>
          <w:tcPr>
            <w:tcW w:w="3210" w:type="dxa"/>
          </w:tcPr>
          <w:p w:rsidR="009507C4" w:rsidRPr="00E55836" w:rsidRDefault="009507C4" w:rsidP="009507C4">
            <w:pPr>
              <w:jc w:val="right"/>
              <w:rPr>
                <w:rFonts w:cstheme="minorHAnsi"/>
              </w:rPr>
            </w:pPr>
            <w:r w:rsidRPr="00E55836">
              <w:rPr>
                <w:rFonts w:cstheme="minorHAnsi"/>
              </w:rPr>
              <w:t>1969</w:t>
            </w:r>
          </w:p>
        </w:tc>
      </w:tr>
      <w:tr w:rsidR="009507C4" w:rsidRPr="00E55836" w:rsidTr="0034111C">
        <w:tc>
          <w:tcPr>
            <w:tcW w:w="3209" w:type="dxa"/>
          </w:tcPr>
          <w:p w:rsidR="009507C4" w:rsidRPr="00E55836" w:rsidRDefault="009507C4" w:rsidP="009507C4">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2</w:t>
            </w:r>
          </w:p>
        </w:tc>
        <w:tc>
          <w:tcPr>
            <w:tcW w:w="3209" w:type="dxa"/>
          </w:tcPr>
          <w:p w:rsidR="009507C4" w:rsidRPr="00E55836" w:rsidRDefault="009507C4" w:rsidP="009507C4">
            <w:pPr>
              <w:rPr>
                <w:rFonts w:cstheme="minorHAnsi"/>
              </w:rPr>
            </w:pPr>
            <w:r w:rsidRPr="00E55836">
              <w:rPr>
                <w:rFonts w:cstheme="minorHAnsi"/>
              </w:rPr>
              <w:t>Vejle</w:t>
            </w:r>
          </w:p>
        </w:tc>
        <w:tc>
          <w:tcPr>
            <w:tcW w:w="3210" w:type="dxa"/>
          </w:tcPr>
          <w:p w:rsidR="009507C4" w:rsidRPr="00E55836" w:rsidRDefault="009507C4" w:rsidP="009507C4">
            <w:pPr>
              <w:jc w:val="right"/>
              <w:rPr>
                <w:rFonts w:cstheme="minorHAnsi"/>
              </w:rPr>
            </w:pPr>
            <w:r w:rsidRPr="00E55836">
              <w:rPr>
                <w:rFonts w:cstheme="minorHAnsi"/>
              </w:rPr>
              <w:t>1925</w:t>
            </w:r>
          </w:p>
        </w:tc>
      </w:tr>
      <w:tr w:rsidR="009507C4" w:rsidRPr="00E55836" w:rsidTr="0034111C">
        <w:tc>
          <w:tcPr>
            <w:tcW w:w="3209" w:type="dxa"/>
          </w:tcPr>
          <w:p w:rsidR="009507C4" w:rsidRPr="00E55836" w:rsidRDefault="009507C4" w:rsidP="009507C4">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3</w:t>
            </w:r>
          </w:p>
        </w:tc>
        <w:tc>
          <w:tcPr>
            <w:tcW w:w="3209" w:type="dxa"/>
          </w:tcPr>
          <w:p w:rsidR="009507C4" w:rsidRPr="00E55836" w:rsidRDefault="009507C4" w:rsidP="009507C4">
            <w:pPr>
              <w:rPr>
                <w:rFonts w:cstheme="minorHAnsi"/>
              </w:rPr>
            </w:pPr>
            <w:r w:rsidRPr="00E55836">
              <w:rPr>
                <w:rFonts w:cstheme="minorHAnsi"/>
              </w:rPr>
              <w:t>Brønderslev</w:t>
            </w:r>
          </w:p>
        </w:tc>
        <w:tc>
          <w:tcPr>
            <w:tcW w:w="3210" w:type="dxa"/>
          </w:tcPr>
          <w:p w:rsidR="009507C4" w:rsidRPr="00E55836" w:rsidRDefault="009507C4" w:rsidP="009507C4">
            <w:pPr>
              <w:jc w:val="right"/>
              <w:rPr>
                <w:rFonts w:cstheme="minorHAnsi"/>
              </w:rPr>
            </w:pPr>
            <w:r w:rsidRPr="00E55836">
              <w:rPr>
                <w:rFonts w:cstheme="minorHAnsi"/>
              </w:rPr>
              <w:t>1817</w:t>
            </w:r>
          </w:p>
        </w:tc>
      </w:tr>
      <w:tr w:rsidR="009507C4" w:rsidRPr="00E55836" w:rsidTr="0034111C">
        <w:tc>
          <w:tcPr>
            <w:tcW w:w="3209" w:type="dxa"/>
          </w:tcPr>
          <w:p w:rsidR="009507C4" w:rsidRPr="00E55836" w:rsidRDefault="009507C4" w:rsidP="009507C4">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4</w:t>
            </w:r>
          </w:p>
        </w:tc>
        <w:tc>
          <w:tcPr>
            <w:tcW w:w="3209" w:type="dxa"/>
          </w:tcPr>
          <w:p w:rsidR="009507C4" w:rsidRPr="00E55836" w:rsidRDefault="009507C4" w:rsidP="009507C4">
            <w:pPr>
              <w:rPr>
                <w:rFonts w:cstheme="minorHAnsi"/>
              </w:rPr>
            </w:pPr>
            <w:r w:rsidRPr="00E55836">
              <w:rPr>
                <w:rFonts w:cstheme="minorHAnsi"/>
              </w:rPr>
              <w:t>Lyngby-Taarbæk</w:t>
            </w:r>
          </w:p>
        </w:tc>
        <w:tc>
          <w:tcPr>
            <w:tcW w:w="3210" w:type="dxa"/>
          </w:tcPr>
          <w:p w:rsidR="009507C4" w:rsidRPr="00E55836" w:rsidRDefault="009507C4" w:rsidP="009507C4">
            <w:pPr>
              <w:jc w:val="right"/>
              <w:rPr>
                <w:rFonts w:cstheme="minorHAnsi"/>
              </w:rPr>
            </w:pPr>
            <w:r w:rsidRPr="00E55836">
              <w:rPr>
                <w:rFonts w:cstheme="minorHAnsi"/>
              </w:rPr>
              <w:t>1805</w:t>
            </w:r>
          </w:p>
        </w:tc>
      </w:tr>
      <w:tr w:rsidR="009507C4" w:rsidRPr="00E55836" w:rsidTr="0034111C">
        <w:tc>
          <w:tcPr>
            <w:tcW w:w="3209" w:type="dxa"/>
          </w:tcPr>
          <w:p w:rsidR="009507C4" w:rsidRPr="00E55836" w:rsidRDefault="009507C4" w:rsidP="009507C4">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5</w:t>
            </w:r>
          </w:p>
        </w:tc>
        <w:tc>
          <w:tcPr>
            <w:tcW w:w="3209" w:type="dxa"/>
          </w:tcPr>
          <w:p w:rsidR="009507C4" w:rsidRPr="00E55836" w:rsidRDefault="009507C4" w:rsidP="009507C4">
            <w:pPr>
              <w:rPr>
                <w:rFonts w:cstheme="minorHAnsi"/>
              </w:rPr>
            </w:pPr>
            <w:r w:rsidRPr="00E55836">
              <w:rPr>
                <w:rFonts w:cstheme="minorHAnsi"/>
              </w:rPr>
              <w:t>Gribskov</w:t>
            </w:r>
          </w:p>
        </w:tc>
        <w:tc>
          <w:tcPr>
            <w:tcW w:w="3210" w:type="dxa"/>
          </w:tcPr>
          <w:p w:rsidR="009507C4" w:rsidRPr="00E55836" w:rsidRDefault="009507C4" w:rsidP="009507C4">
            <w:pPr>
              <w:jc w:val="right"/>
              <w:rPr>
                <w:rFonts w:cstheme="minorHAnsi"/>
              </w:rPr>
            </w:pPr>
            <w:r w:rsidRPr="00E55836">
              <w:rPr>
                <w:rFonts w:cstheme="minorHAnsi"/>
              </w:rPr>
              <w:t>1767</w:t>
            </w:r>
          </w:p>
        </w:tc>
      </w:tr>
      <w:tr w:rsidR="009507C4" w:rsidRPr="00E55836" w:rsidTr="0034111C">
        <w:tc>
          <w:tcPr>
            <w:tcW w:w="3209" w:type="dxa"/>
          </w:tcPr>
          <w:p w:rsidR="009507C4" w:rsidRPr="00E55836" w:rsidRDefault="009507C4" w:rsidP="009507C4">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6</w:t>
            </w:r>
          </w:p>
        </w:tc>
        <w:tc>
          <w:tcPr>
            <w:tcW w:w="3209" w:type="dxa"/>
          </w:tcPr>
          <w:p w:rsidR="009507C4" w:rsidRPr="00E55836" w:rsidRDefault="009507C4" w:rsidP="009507C4">
            <w:pPr>
              <w:rPr>
                <w:rFonts w:cstheme="minorHAnsi"/>
              </w:rPr>
            </w:pPr>
            <w:r w:rsidRPr="00E55836">
              <w:rPr>
                <w:rFonts w:cstheme="minorHAnsi"/>
              </w:rPr>
              <w:t>Esbjerg</w:t>
            </w:r>
          </w:p>
        </w:tc>
        <w:tc>
          <w:tcPr>
            <w:tcW w:w="3210" w:type="dxa"/>
          </w:tcPr>
          <w:p w:rsidR="009507C4" w:rsidRPr="00E55836" w:rsidRDefault="009507C4" w:rsidP="009507C4">
            <w:pPr>
              <w:jc w:val="right"/>
              <w:rPr>
                <w:rFonts w:cstheme="minorHAnsi"/>
              </w:rPr>
            </w:pPr>
            <w:r w:rsidRPr="00E55836">
              <w:rPr>
                <w:rFonts w:cstheme="minorHAnsi"/>
              </w:rPr>
              <w:t>1726</w:t>
            </w:r>
          </w:p>
        </w:tc>
      </w:tr>
      <w:tr w:rsidR="009507C4" w:rsidRPr="00E55836" w:rsidTr="0034111C">
        <w:tc>
          <w:tcPr>
            <w:tcW w:w="3209" w:type="dxa"/>
          </w:tcPr>
          <w:p w:rsidR="009507C4" w:rsidRPr="00E55836" w:rsidRDefault="009507C4" w:rsidP="009507C4">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7</w:t>
            </w:r>
          </w:p>
        </w:tc>
        <w:tc>
          <w:tcPr>
            <w:tcW w:w="3209" w:type="dxa"/>
          </w:tcPr>
          <w:p w:rsidR="009507C4" w:rsidRPr="00E55836" w:rsidRDefault="009507C4" w:rsidP="009507C4">
            <w:pPr>
              <w:rPr>
                <w:rFonts w:cstheme="minorHAnsi"/>
              </w:rPr>
            </w:pPr>
            <w:r w:rsidRPr="00E55836">
              <w:rPr>
                <w:rFonts w:cstheme="minorHAnsi"/>
              </w:rPr>
              <w:t>Holbæk</w:t>
            </w:r>
          </w:p>
        </w:tc>
        <w:tc>
          <w:tcPr>
            <w:tcW w:w="3210" w:type="dxa"/>
          </w:tcPr>
          <w:p w:rsidR="009507C4" w:rsidRPr="00E55836" w:rsidRDefault="009507C4" w:rsidP="009507C4">
            <w:pPr>
              <w:jc w:val="right"/>
              <w:rPr>
                <w:rFonts w:cstheme="minorHAnsi"/>
              </w:rPr>
            </w:pPr>
            <w:r w:rsidRPr="00E55836">
              <w:rPr>
                <w:rFonts w:cstheme="minorHAnsi"/>
              </w:rPr>
              <w:t>1714</w:t>
            </w:r>
          </w:p>
        </w:tc>
      </w:tr>
      <w:tr w:rsidR="009507C4" w:rsidRPr="00E55836" w:rsidTr="0034111C">
        <w:tc>
          <w:tcPr>
            <w:tcW w:w="3209" w:type="dxa"/>
          </w:tcPr>
          <w:p w:rsidR="009507C4" w:rsidRPr="00E55836" w:rsidRDefault="009507C4" w:rsidP="009507C4">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8</w:t>
            </w:r>
          </w:p>
        </w:tc>
        <w:tc>
          <w:tcPr>
            <w:tcW w:w="3209" w:type="dxa"/>
          </w:tcPr>
          <w:p w:rsidR="009507C4" w:rsidRPr="00E55836" w:rsidRDefault="009507C4" w:rsidP="009507C4">
            <w:pPr>
              <w:rPr>
                <w:rFonts w:cstheme="minorHAnsi"/>
              </w:rPr>
            </w:pPr>
            <w:r w:rsidRPr="00E55836">
              <w:rPr>
                <w:rFonts w:cstheme="minorHAnsi"/>
              </w:rPr>
              <w:t>Roskilde</w:t>
            </w:r>
          </w:p>
        </w:tc>
        <w:tc>
          <w:tcPr>
            <w:tcW w:w="3210" w:type="dxa"/>
          </w:tcPr>
          <w:p w:rsidR="009507C4" w:rsidRPr="00E55836" w:rsidRDefault="009507C4" w:rsidP="009507C4">
            <w:pPr>
              <w:jc w:val="right"/>
              <w:rPr>
                <w:rFonts w:cstheme="minorHAnsi"/>
              </w:rPr>
            </w:pPr>
            <w:r w:rsidRPr="00E55836">
              <w:rPr>
                <w:rFonts w:cstheme="minorHAnsi"/>
              </w:rPr>
              <w:t>1711</w:t>
            </w:r>
          </w:p>
        </w:tc>
      </w:tr>
      <w:tr w:rsidR="009507C4" w:rsidRPr="00E55836" w:rsidTr="0034111C">
        <w:tc>
          <w:tcPr>
            <w:tcW w:w="3209" w:type="dxa"/>
          </w:tcPr>
          <w:p w:rsidR="009507C4" w:rsidRPr="00E55836" w:rsidRDefault="009507C4" w:rsidP="009507C4">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9</w:t>
            </w:r>
          </w:p>
        </w:tc>
        <w:tc>
          <w:tcPr>
            <w:tcW w:w="3209" w:type="dxa"/>
          </w:tcPr>
          <w:p w:rsidR="009507C4" w:rsidRPr="00E55836" w:rsidRDefault="009507C4" w:rsidP="009507C4">
            <w:pPr>
              <w:rPr>
                <w:rFonts w:cstheme="minorHAnsi"/>
              </w:rPr>
            </w:pPr>
            <w:r w:rsidRPr="00E55836">
              <w:rPr>
                <w:rFonts w:cstheme="minorHAnsi"/>
              </w:rPr>
              <w:t>Hedensted</w:t>
            </w:r>
          </w:p>
        </w:tc>
        <w:tc>
          <w:tcPr>
            <w:tcW w:w="3210" w:type="dxa"/>
          </w:tcPr>
          <w:p w:rsidR="009507C4" w:rsidRPr="00E55836" w:rsidRDefault="009507C4" w:rsidP="009507C4">
            <w:pPr>
              <w:jc w:val="right"/>
              <w:rPr>
                <w:rFonts w:cstheme="minorHAnsi"/>
              </w:rPr>
            </w:pPr>
            <w:r w:rsidRPr="00E55836">
              <w:rPr>
                <w:rFonts w:cstheme="minorHAnsi"/>
              </w:rPr>
              <w:t>1707</w:t>
            </w:r>
          </w:p>
        </w:tc>
      </w:tr>
      <w:tr w:rsidR="009507C4" w:rsidRPr="00E55836" w:rsidTr="0034111C">
        <w:tc>
          <w:tcPr>
            <w:tcW w:w="3209" w:type="dxa"/>
          </w:tcPr>
          <w:p w:rsidR="009507C4" w:rsidRPr="00E55836" w:rsidRDefault="009507C4" w:rsidP="009507C4">
            <w:pPr>
              <w:tabs>
                <w:tab w:val="left" w:pos="0"/>
                <w:tab w:val="left" w:pos="850"/>
                <w:tab w:val="left" w:pos="1701"/>
                <w:tab w:val="left" w:pos="2552"/>
                <w:tab w:val="left" w:pos="3403"/>
                <w:tab w:val="left" w:pos="4254"/>
                <w:tab w:val="left" w:pos="5104"/>
                <w:tab w:val="left" w:pos="5955"/>
                <w:tab w:val="left" w:pos="6806"/>
                <w:tab w:val="left" w:pos="7657"/>
                <w:tab w:val="left" w:pos="8508"/>
              </w:tabs>
              <w:rPr>
                <w:rFonts w:cstheme="minorHAnsi"/>
              </w:rPr>
            </w:pPr>
            <w:r w:rsidRPr="00E55836">
              <w:rPr>
                <w:rFonts w:cstheme="minorHAnsi"/>
              </w:rPr>
              <w:t>10</w:t>
            </w:r>
          </w:p>
        </w:tc>
        <w:tc>
          <w:tcPr>
            <w:tcW w:w="3209" w:type="dxa"/>
          </w:tcPr>
          <w:p w:rsidR="009507C4" w:rsidRPr="00E55836" w:rsidRDefault="009507C4" w:rsidP="009507C4">
            <w:pPr>
              <w:rPr>
                <w:rFonts w:cstheme="minorHAnsi"/>
              </w:rPr>
            </w:pPr>
            <w:r w:rsidRPr="00E55836">
              <w:rPr>
                <w:rFonts w:cstheme="minorHAnsi"/>
              </w:rPr>
              <w:t>Fredericia</w:t>
            </w:r>
          </w:p>
        </w:tc>
        <w:tc>
          <w:tcPr>
            <w:tcW w:w="3210" w:type="dxa"/>
          </w:tcPr>
          <w:p w:rsidR="009507C4" w:rsidRPr="00E55836" w:rsidRDefault="009507C4" w:rsidP="009507C4">
            <w:pPr>
              <w:jc w:val="right"/>
              <w:rPr>
                <w:rFonts w:cstheme="minorHAnsi"/>
              </w:rPr>
            </w:pPr>
            <w:r w:rsidRPr="00E55836">
              <w:rPr>
                <w:rFonts w:cstheme="minorHAnsi"/>
              </w:rPr>
              <w:t>1687</w:t>
            </w:r>
          </w:p>
        </w:tc>
      </w:tr>
    </w:tbl>
    <w:p w:rsidR="00EE76FC" w:rsidRPr="00E55836" w:rsidRDefault="00EE76FC" w:rsidP="00EE76FC">
      <w:pPr>
        <w:tabs>
          <w:tab w:val="left" w:pos="0"/>
          <w:tab w:val="left" w:pos="850"/>
          <w:tab w:val="left" w:pos="1701"/>
          <w:tab w:val="left" w:pos="2552"/>
          <w:tab w:val="left" w:pos="3403"/>
          <w:tab w:val="left" w:pos="4254"/>
          <w:tab w:val="left" w:pos="5104"/>
          <w:tab w:val="left" w:pos="5955"/>
          <w:tab w:val="left" w:pos="6806"/>
          <w:tab w:val="left" w:pos="7657"/>
          <w:tab w:val="left" w:pos="8508"/>
        </w:tabs>
      </w:pPr>
    </w:p>
    <w:p w:rsidR="00EE76FC" w:rsidRPr="00E55836" w:rsidRDefault="00EE76FC" w:rsidP="00190470">
      <w:pPr>
        <w:tabs>
          <w:tab w:val="left" w:pos="0"/>
          <w:tab w:val="left" w:pos="850"/>
          <w:tab w:val="left" w:pos="1701"/>
          <w:tab w:val="left" w:pos="2552"/>
          <w:tab w:val="left" w:pos="3403"/>
          <w:tab w:val="left" w:pos="4254"/>
          <w:tab w:val="left" w:pos="5104"/>
          <w:tab w:val="left" w:pos="5955"/>
          <w:tab w:val="left" w:pos="6806"/>
          <w:tab w:val="left" w:pos="7657"/>
          <w:tab w:val="left" w:pos="8508"/>
        </w:tabs>
      </w:pPr>
    </w:p>
    <w:sectPr w:rsidR="00EE76FC" w:rsidRPr="00E55836" w:rsidSect="006E234B">
      <w:headerReference w:type="default" r:id="rId19"/>
      <w:footerReference w:type="default" r:id="rId20"/>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B63" w:rsidRDefault="00A61B63" w:rsidP="008D78E6">
      <w:pPr>
        <w:spacing w:after="0" w:line="240" w:lineRule="auto"/>
      </w:pPr>
      <w:r>
        <w:separator/>
      </w:r>
    </w:p>
  </w:endnote>
  <w:endnote w:type="continuationSeparator" w:id="0">
    <w:p w:rsidR="00A61B63" w:rsidRDefault="00A61B63" w:rsidP="008D7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E16" w:rsidRDefault="00087E16">
    <w:pPr>
      <w:pStyle w:val="Sidefod"/>
      <w:jc w:val="right"/>
    </w:pPr>
    <w:r>
      <w:t xml:space="preserve">Bureau2000 - analyse og forskning. </w:t>
    </w:r>
    <w:hyperlink r:id="rId1" w:history="1">
      <w:r w:rsidRPr="00E70709">
        <w:rPr>
          <w:rStyle w:val="Hyperlink"/>
        </w:rPr>
        <w:t>www.bureau2000.dk</w:t>
      </w:r>
    </w:hyperlink>
    <w:r>
      <w:t xml:space="preserve">                 Side </w:t>
    </w:r>
    <w:sdt>
      <w:sdtPr>
        <w:id w:val="856930027"/>
        <w:docPartObj>
          <w:docPartGallery w:val="Page Numbers (Bottom of Page)"/>
          <w:docPartUnique/>
        </w:docPartObj>
      </w:sdtPr>
      <w:sdtContent>
        <w:r>
          <w:fldChar w:fldCharType="begin"/>
        </w:r>
        <w:r>
          <w:instrText>PAGE   \* MERGEFORMAT</w:instrText>
        </w:r>
        <w:r>
          <w:fldChar w:fldCharType="separate"/>
        </w:r>
        <w:r>
          <w:rPr>
            <w:noProof/>
          </w:rPr>
          <w:t>23</w:t>
        </w:r>
        <w:r>
          <w:rPr>
            <w:noProof/>
          </w:rPr>
          <w:fldChar w:fldCharType="end"/>
        </w:r>
      </w:sdtContent>
    </w:sdt>
  </w:p>
  <w:p w:rsidR="00087E16" w:rsidRDefault="00087E1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B63" w:rsidRDefault="00A61B63" w:rsidP="008D78E6">
      <w:pPr>
        <w:spacing w:after="0" w:line="240" w:lineRule="auto"/>
      </w:pPr>
      <w:r>
        <w:separator/>
      </w:r>
    </w:p>
  </w:footnote>
  <w:footnote w:type="continuationSeparator" w:id="0">
    <w:p w:rsidR="00A61B63" w:rsidRDefault="00A61B63" w:rsidP="008D78E6">
      <w:pPr>
        <w:spacing w:after="0" w:line="240" w:lineRule="auto"/>
      </w:pPr>
      <w:r>
        <w:continuationSeparator/>
      </w:r>
    </w:p>
  </w:footnote>
  <w:footnote w:id="1">
    <w:p w:rsidR="00087E16" w:rsidRPr="006968F4" w:rsidRDefault="00087E16" w:rsidP="00FB3304">
      <w:pPr>
        <w:pStyle w:val="Fodnotetekst"/>
        <w:rPr>
          <w:rFonts w:asciiTheme="minorHAnsi" w:hAnsiTheme="minorHAnsi" w:cstheme="minorHAnsi"/>
          <w:lang w:val="da-DK"/>
        </w:rPr>
      </w:pPr>
      <w:r w:rsidRPr="006968F4">
        <w:rPr>
          <w:rStyle w:val="Fodnotehenvisning"/>
          <w:rFonts w:asciiTheme="minorHAnsi" w:hAnsiTheme="minorHAnsi" w:cstheme="minorHAnsi"/>
        </w:rPr>
        <w:footnoteRef/>
      </w:r>
      <w:r w:rsidRPr="006968F4">
        <w:rPr>
          <w:rFonts w:asciiTheme="minorHAnsi" w:hAnsiTheme="minorHAnsi" w:cstheme="minorHAnsi"/>
          <w:lang w:val="da-DK"/>
        </w:rPr>
        <w:t xml:space="preserve"> Eksklusive børn i klublignende ordninger i nogle kommuner.</w:t>
      </w:r>
    </w:p>
  </w:footnote>
  <w:footnote w:id="2">
    <w:p w:rsidR="00087E16" w:rsidRPr="00A553AA" w:rsidRDefault="00087E16" w:rsidP="00653B3D">
      <w:pPr>
        <w:pStyle w:val="Fodnotetekst"/>
        <w:rPr>
          <w:rFonts w:asciiTheme="minorHAnsi" w:hAnsiTheme="minorHAnsi" w:cstheme="minorHAnsi"/>
          <w:lang w:val="da-DK"/>
        </w:rPr>
      </w:pPr>
      <w:r w:rsidRPr="00A553AA">
        <w:rPr>
          <w:rStyle w:val="Fodnotehenvisning"/>
          <w:rFonts w:asciiTheme="minorHAnsi" w:hAnsiTheme="minorHAnsi" w:cstheme="minorHAnsi"/>
        </w:rPr>
        <w:footnoteRef/>
      </w:r>
      <w:r w:rsidRPr="00A553AA">
        <w:rPr>
          <w:rFonts w:asciiTheme="minorHAnsi" w:hAnsiTheme="minorHAnsi" w:cstheme="minorHAnsi"/>
          <w:lang w:val="da-DK"/>
        </w:rPr>
        <w:t xml:space="preserve"> </w:t>
      </w:r>
      <w:r>
        <w:rPr>
          <w:rFonts w:asciiTheme="minorHAnsi" w:hAnsiTheme="minorHAnsi" w:cstheme="minorHAnsi"/>
          <w:lang w:val="da-DK"/>
        </w:rPr>
        <w:t xml:space="preserve">Seks </w:t>
      </w:r>
      <w:r w:rsidRPr="00A553AA">
        <w:rPr>
          <w:rFonts w:asciiTheme="minorHAnsi" w:hAnsiTheme="minorHAnsi" w:cstheme="minorHAnsi"/>
          <w:lang w:val="da-DK"/>
        </w:rPr>
        <w:t xml:space="preserve">pladsanvisere har svaret </w:t>
      </w:r>
      <w:r>
        <w:rPr>
          <w:rFonts w:asciiTheme="minorHAnsi" w:hAnsiTheme="minorHAnsi" w:cstheme="minorHAnsi"/>
          <w:lang w:val="da-DK"/>
        </w:rPr>
        <w:t>”V</w:t>
      </w:r>
      <w:r w:rsidRPr="00A553AA">
        <w:rPr>
          <w:rFonts w:asciiTheme="minorHAnsi" w:hAnsiTheme="minorHAnsi" w:cstheme="minorHAnsi"/>
          <w:lang w:val="da-DK"/>
        </w:rPr>
        <w:t>ed ikke</w:t>
      </w:r>
      <w:r>
        <w:rPr>
          <w:rFonts w:asciiTheme="minorHAnsi" w:hAnsiTheme="minorHAnsi" w:cstheme="minorHAnsi"/>
          <w:lang w:val="da-DK"/>
        </w:rPr>
        <w:t>”</w:t>
      </w:r>
      <w:r w:rsidRPr="00A553AA">
        <w:rPr>
          <w:rFonts w:asciiTheme="minorHAnsi" w:hAnsiTheme="minorHAnsi" w:cstheme="minorHAnsi"/>
          <w:lang w:val="da-DK"/>
        </w:rPr>
        <w:t>.</w:t>
      </w:r>
    </w:p>
  </w:footnote>
  <w:footnote w:id="3">
    <w:p w:rsidR="00087E16" w:rsidRPr="00132060" w:rsidRDefault="00087E16" w:rsidP="00683198">
      <w:pPr>
        <w:pStyle w:val="Fodnotetekst"/>
        <w:rPr>
          <w:rFonts w:asciiTheme="minorHAnsi" w:hAnsiTheme="minorHAnsi" w:cstheme="minorHAnsi"/>
          <w:lang w:val="da-DK"/>
        </w:rPr>
      </w:pPr>
      <w:r w:rsidRPr="00132060">
        <w:rPr>
          <w:rStyle w:val="Fodnotehenvisning"/>
          <w:rFonts w:asciiTheme="minorHAnsi" w:hAnsiTheme="minorHAnsi" w:cstheme="minorHAnsi"/>
        </w:rPr>
        <w:footnoteRef/>
      </w:r>
      <w:r w:rsidRPr="00132060">
        <w:rPr>
          <w:rFonts w:asciiTheme="minorHAnsi" w:hAnsiTheme="minorHAnsi" w:cstheme="minorHAnsi"/>
          <w:lang w:val="da-DK"/>
        </w:rPr>
        <w:t xml:space="preserve"> Det skal dog bemærkes, at fx økonomisk krise og usikkerhed kan påvirke fødselstallet på kort sigt.</w:t>
      </w:r>
    </w:p>
  </w:footnote>
  <w:footnote w:id="4">
    <w:p w:rsidR="00087E16" w:rsidRPr="003C0142" w:rsidRDefault="00087E16" w:rsidP="00653B3D">
      <w:pPr>
        <w:pStyle w:val="Fodnotetekst"/>
        <w:rPr>
          <w:rFonts w:asciiTheme="minorHAnsi" w:hAnsiTheme="minorHAnsi" w:cstheme="minorHAnsi"/>
          <w:lang w:val="da-DK"/>
        </w:rPr>
      </w:pPr>
      <w:r w:rsidRPr="003C0142">
        <w:rPr>
          <w:rStyle w:val="Fodnotehenvisning"/>
          <w:rFonts w:asciiTheme="minorHAnsi" w:hAnsiTheme="minorHAnsi" w:cstheme="minorHAnsi"/>
        </w:rPr>
        <w:footnoteRef/>
      </w:r>
      <w:r w:rsidRPr="003C0142">
        <w:rPr>
          <w:rFonts w:asciiTheme="minorHAnsi" w:hAnsiTheme="minorHAnsi" w:cstheme="minorHAnsi"/>
          <w:lang w:val="da-DK"/>
        </w:rPr>
        <w:t xml:space="preserve"> Vægtet med antal børn</w:t>
      </w:r>
      <w:r>
        <w:rPr>
          <w:rFonts w:asciiTheme="minorHAnsi" w:hAnsiTheme="minorHAnsi" w:cstheme="minorHAnsi"/>
          <w:lang w:val="da-DK"/>
        </w:rPr>
        <w:t>,</w:t>
      </w:r>
      <w:r w:rsidRPr="003C0142">
        <w:rPr>
          <w:rFonts w:asciiTheme="minorHAnsi" w:hAnsiTheme="minorHAnsi" w:cstheme="minorHAnsi"/>
          <w:lang w:val="da-DK"/>
        </w:rPr>
        <w:t xml:space="preserve"> der passes af private børnepassere.</w:t>
      </w:r>
    </w:p>
  </w:footnote>
  <w:footnote w:id="5">
    <w:p w:rsidR="00087E16" w:rsidRPr="00264C85" w:rsidRDefault="00087E16">
      <w:pPr>
        <w:pStyle w:val="Fodnotetekst"/>
        <w:rPr>
          <w:rFonts w:asciiTheme="minorHAnsi" w:hAnsiTheme="minorHAnsi" w:cstheme="minorHAnsi"/>
          <w:lang w:val="da-DK"/>
        </w:rPr>
      </w:pPr>
      <w:r w:rsidRPr="00264C85">
        <w:rPr>
          <w:rStyle w:val="Fodnotehenvisning"/>
          <w:rFonts w:asciiTheme="minorHAnsi" w:hAnsiTheme="minorHAnsi" w:cstheme="minorHAnsi"/>
        </w:rPr>
        <w:footnoteRef/>
      </w:r>
      <w:r w:rsidRPr="00264C85">
        <w:rPr>
          <w:rFonts w:asciiTheme="minorHAnsi" w:hAnsiTheme="minorHAnsi" w:cstheme="minorHAnsi"/>
          <w:lang w:val="da-DK"/>
        </w:rPr>
        <w:t xml:space="preserve"> 77 ud af 98 kommuner har svaret på dette spørgsmål.</w:t>
      </w:r>
    </w:p>
  </w:footnote>
  <w:footnote w:id="6">
    <w:p w:rsidR="00087E16" w:rsidRPr="0017771D" w:rsidRDefault="00087E16">
      <w:pPr>
        <w:pStyle w:val="Fodnotetekst"/>
        <w:rPr>
          <w:rFonts w:asciiTheme="minorHAnsi" w:hAnsiTheme="minorHAnsi" w:cstheme="minorHAnsi"/>
          <w:lang w:val="da-DK"/>
        </w:rPr>
      </w:pPr>
      <w:r w:rsidRPr="0017771D">
        <w:rPr>
          <w:rStyle w:val="Fodnotehenvisning"/>
          <w:rFonts w:asciiTheme="minorHAnsi" w:hAnsiTheme="minorHAnsi" w:cstheme="minorHAnsi"/>
        </w:rPr>
        <w:footnoteRef/>
      </w:r>
      <w:r w:rsidRPr="0017771D">
        <w:rPr>
          <w:rFonts w:asciiTheme="minorHAnsi" w:hAnsiTheme="minorHAnsi" w:cstheme="minorHAnsi"/>
          <w:lang w:val="da-DK"/>
        </w:rPr>
        <w:t xml:space="preserve"> Når det gælder bleer i vuggestuerne</w:t>
      </w:r>
      <w:r>
        <w:rPr>
          <w:rFonts w:asciiTheme="minorHAnsi" w:hAnsiTheme="minorHAnsi" w:cstheme="minorHAnsi"/>
          <w:lang w:val="da-DK"/>
        </w:rPr>
        <w:t>,</w:t>
      </w:r>
      <w:r w:rsidRPr="0017771D">
        <w:rPr>
          <w:rFonts w:asciiTheme="minorHAnsi" w:hAnsiTheme="minorHAnsi" w:cstheme="minorHAnsi"/>
          <w:lang w:val="da-DK"/>
        </w:rPr>
        <w:t xml:space="preserve"> er der svar fra 78 ud af 98 kommuner.</w:t>
      </w:r>
    </w:p>
  </w:footnote>
  <w:footnote w:id="7">
    <w:p w:rsidR="00087E16" w:rsidRPr="0045440C" w:rsidRDefault="00087E16" w:rsidP="008D78E6">
      <w:pPr>
        <w:pStyle w:val="Fodnotetekst"/>
        <w:rPr>
          <w:rFonts w:asciiTheme="minorHAnsi" w:hAnsiTheme="minorHAnsi"/>
          <w:lang w:val="da-DK"/>
        </w:rPr>
      </w:pPr>
      <w:r w:rsidRPr="0045440C">
        <w:rPr>
          <w:rStyle w:val="Fodnotehenvisning"/>
          <w:rFonts w:asciiTheme="minorHAnsi" w:hAnsiTheme="minorHAnsi"/>
        </w:rPr>
        <w:footnoteRef/>
      </w:r>
      <w:r w:rsidRPr="0045440C">
        <w:rPr>
          <w:rFonts w:asciiTheme="minorHAnsi" w:hAnsiTheme="minorHAnsi"/>
          <w:lang w:val="da-DK"/>
        </w:rPr>
        <w:t xml:space="preserve"> Beregnet ud fra en vuggestueplads med mad og en børnehaveplads uden mad.</w:t>
      </w:r>
    </w:p>
  </w:footnote>
  <w:footnote w:id="8">
    <w:p w:rsidR="00087E16" w:rsidRPr="00217D2D" w:rsidRDefault="00087E16">
      <w:pPr>
        <w:pStyle w:val="Fodnotetekst"/>
        <w:rPr>
          <w:rFonts w:asciiTheme="minorHAnsi" w:hAnsiTheme="minorHAnsi" w:cstheme="minorHAnsi"/>
          <w:lang w:val="da-DK"/>
        </w:rPr>
      </w:pPr>
      <w:r w:rsidRPr="00217D2D">
        <w:rPr>
          <w:rStyle w:val="Fodnotehenvisning"/>
          <w:rFonts w:asciiTheme="minorHAnsi" w:hAnsiTheme="minorHAnsi" w:cstheme="minorHAnsi"/>
        </w:rPr>
        <w:footnoteRef/>
      </w:r>
      <w:r w:rsidRPr="00217D2D">
        <w:rPr>
          <w:rFonts w:asciiTheme="minorHAnsi" w:hAnsiTheme="minorHAnsi" w:cstheme="minorHAnsi"/>
          <w:lang w:val="da-DK"/>
        </w:rPr>
        <w:t xml:space="preserve"> Den samlede fertilitet er det antal børn, en kvinde føder gennem et liv, hvis man tager udgangspunkt i de fødsler, der sker i de enkelte aldersgrupper det pågældende år. Hvis den samlede fertilitet er 2, og hvis halvdelen af dem, der fødes, er piger, vil der lige netop komme en ny kvinde til verden for hver kvinde, der er i landet – og folketallet vil være stabilt (uden indvandring). Det bemærke</w:t>
      </w:r>
      <w:r>
        <w:rPr>
          <w:rFonts w:asciiTheme="minorHAnsi" w:hAnsiTheme="minorHAnsi" w:cstheme="minorHAnsi"/>
          <w:lang w:val="da-DK"/>
        </w:rPr>
        <w:t>s</w:t>
      </w:r>
      <w:r w:rsidRPr="00217D2D">
        <w:rPr>
          <w:rFonts w:asciiTheme="minorHAnsi" w:hAnsiTheme="minorHAnsi" w:cstheme="minorHAnsi"/>
          <w:lang w:val="da-DK"/>
        </w:rPr>
        <w:t>, at fertilitet</w:t>
      </w:r>
      <w:r>
        <w:rPr>
          <w:rFonts w:asciiTheme="minorHAnsi" w:hAnsiTheme="minorHAnsi" w:cstheme="minorHAnsi"/>
          <w:lang w:val="da-DK"/>
        </w:rPr>
        <w:t>en</w:t>
      </w:r>
      <w:r w:rsidRPr="00217D2D">
        <w:rPr>
          <w:rFonts w:asciiTheme="minorHAnsi" w:hAnsiTheme="minorHAnsi" w:cstheme="minorHAnsi"/>
          <w:lang w:val="da-DK"/>
        </w:rPr>
        <w:t xml:space="preserve"> i Danmark er lavere end fx i Sverige, men klart højere end i en del syd-</w:t>
      </w:r>
      <w:r>
        <w:rPr>
          <w:rFonts w:asciiTheme="minorHAnsi" w:hAnsiTheme="minorHAnsi" w:cstheme="minorHAnsi"/>
          <w:lang w:val="da-DK"/>
        </w:rPr>
        <w:t xml:space="preserve"> </w:t>
      </w:r>
      <w:r w:rsidRPr="00217D2D">
        <w:rPr>
          <w:rFonts w:asciiTheme="minorHAnsi" w:hAnsiTheme="minorHAnsi" w:cstheme="minorHAnsi"/>
          <w:lang w:val="da-DK"/>
        </w:rPr>
        <w:t>og centraleuropæiske lande, hvor man er nede på 1,3-1,5.</w:t>
      </w:r>
    </w:p>
  </w:footnote>
  <w:footnote w:id="9">
    <w:p w:rsidR="00087E16" w:rsidRPr="007A2EBA" w:rsidRDefault="00087E16">
      <w:pPr>
        <w:pStyle w:val="Fodnotetekst"/>
        <w:rPr>
          <w:rFonts w:asciiTheme="minorHAnsi" w:hAnsiTheme="minorHAnsi" w:cstheme="minorHAnsi"/>
          <w:lang w:val="da-DK"/>
        </w:rPr>
      </w:pPr>
      <w:r w:rsidRPr="007A2EBA">
        <w:rPr>
          <w:rStyle w:val="Fodnotehenvisning"/>
          <w:rFonts w:asciiTheme="minorHAnsi" w:hAnsiTheme="minorHAnsi" w:cstheme="minorHAnsi"/>
        </w:rPr>
        <w:footnoteRef/>
      </w:r>
      <w:r w:rsidRPr="007A2EBA">
        <w:rPr>
          <w:rFonts w:asciiTheme="minorHAnsi" w:hAnsiTheme="minorHAnsi" w:cstheme="minorHAnsi"/>
          <w:lang w:val="da-DK"/>
        </w:rPr>
        <w:t xml:space="preserve"> Ved omregning til 12 mdr. Der er vægtet med antal indskrevne vuggestuebørn i kommunen.</w:t>
      </w:r>
    </w:p>
  </w:footnote>
  <w:footnote w:id="10">
    <w:p w:rsidR="00087E16" w:rsidRPr="0016588D" w:rsidRDefault="00087E16">
      <w:pPr>
        <w:pStyle w:val="Fodnotetekst"/>
        <w:rPr>
          <w:rFonts w:asciiTheme="minorHAnsi" w:hAnsiTheme="minorHAnsi" w:cstheme="minorHAnsi"/>
          <w:lang w:val="da-DK"/>
        </w:rPr>
      </w:pPr>
      <w:r w:rsidRPr="0016588D">
        <w:rPr>
          <w:rStyle w:val="Fodnotehenvisning"/>
          <w:rFonts w:asciiTheme="minorHAnsi" w:hAnsiTheme="minorHAnsi" w:cstheme="minorHAnsi"/>
        </w:rPr>
        <w:footnoteRef/>
      </w:r>
      <w:r w:rsidRPr="0016588D">
        <w:rPr>
          <w:rFonts w:asciiTheme="minorHAnsi" w:hAnsiTheme="minorHAnsi" w:cstheme="minorHAnsi"/>
          <w:lang w:val="da-DK"/>
        </w:rPr>
        <w:t xml:space="preserve"> Prisforskellen er ikke nødvendigvis udtryk for omkostningerne, idet nogle kommuner giver tilskud til ordningen uden dog at betale den fuldt ud.</w:t>
      </w:r>
    </w:p>
  </w:footnote>
  <w:footnote w:id="11">
    <w:p w:rsidR="00087E16" w:rsidRPr="00493BE4" w:rsidRDefault="00087E16">
      <w:pPr>
        <w:pStyle w:val="Fodnotetekst"/>
        <w:rPr>
          <w:rFonts w:asciiTheme="minorHAnsi" w:hAnsiTheme="minorHAnsi" w:cstheme="minorHAnsi"/>
          <w:lang w:val="da-DK"/>
        </w:rPr>
      </w:pPr>
      <w:r w:rsidRPr="00493BE4">
        <w:rPr>
          <w:rStyle w:val="Fodnotehenvisning"/>
          <w:rFonts w:asciiTheme="minorHAnsi" w:hAnsiTheme="minorHAnsi" w:cstheme="minorHAnsi"/>
        </w:rPr>
        <w:footnoteRef/>
      </w:r>
      <w:r w:rsidRPr="00493BE4">
        <w:rPr>
          <w:rFonts w:asciiTheme="minorHAnsi" w:hAnsiTheme="minorHAnsi" w:cstheme="minorHAnsi"/>
          <w:lang w:val="da-DK"/>
        </w:rPr>
        <w:t xml:space="preserve"> Vurderingen er sket ud fra en fordeling af svarene, hvor der vægtes med institutionsbørn, og det antages, at andelen med frokostordning i et interval indgår med intervallets middelværdi.</w:t>
      </w:r>
    </w:p>
  </w:footnote>
  <w:footnote w:id="12">
    <w:p w:rsidR="00087E16" w:rsidRPr="00B91546" w:rsidRDefault="00087E16" w:rsidP="005B121E">
      <w:pPr>
        <w:pStyle w:val="Brdtekst"/>
        <w:ind w:right="662"/>
        <w:rPr>
          <w:rFonts w:asciiTheme="minorHAnsi" w:hAnsiTheme="minorHAnsi" w:cstheme="minorHAnsi"/>
          <w:sz w:val="20"/>
          <w:lang w:val="da-DK"/>
        </w:rPr>
      </w:pPr>
      <w:r w:rsidRPr="00B91546">
        <w:rPr>
          <w:rStyle w:val="Fodnotehenvisning"/>
          <w:rFonts w:asciiTheme="minorHAnsi" w:hAnsiTheme="minorHAnsi" w:cstheme="minorHAnsi"/>
          <w:sz w:val="20"/>
        </w:rPr>
        <w:footnoteRef/>
      </w:r>
      <w:r w:rsidRPr="00B91546">
        <w:rPr>
          <w:rFonts w:asciiTheme="minorHAnsi" w:hAnsiTheme="minorHAnsi" w:cstheme="minorHAnsi"/>
          <w:sz w:val="20"/>
          <w:lang w:val="da-DK"/>
        </w:rPr>
        <w:t xml:space="preserve"> Eksempelvis: Perspektivplan II i 1972. Socialministeriets cirkulære af 24. november 1982 om begrænsning af ressourceforbruget på de sociale serviceområder, "Rapport fra analysearbejdet om børnepasning" (regeringen og de kommunale organisationer, januar 1995)</w:t>
      </w:r>
    </w:p>
    <w:p w:rsidR="00087E16" w:rsidRPr="00F05D1B" w:rsidRDefault="00087E16" w:rsidP="005B121E">
      <w:pPr>
        <w:pStyle w:val="Brdtekst"/>
        <w:ind w:right="264"/>
        <w:rPr>
          <w:rFonts w:asciiTheme="minorHAnsi" w:hAnsiTheme="minorHAnsi" w:cstheme="minorHAnsi"/>
          <w:lang w:val="da-DK"/>
        </w:rPr>
      </w:pPr>
    </w:p>
    <w:p w:rsidR="00087E16" w:rsidRPr="00FD6E39" w:rsidRDefault="00087E16">
      <w:pPr>
        <w:pStyle w:val="Fodnotetekst"/>
        <w:rPr>
          <w:lang w:val="da-DK"/>
        </w:rPr>
      </w:pPr>
    </w:p>
  </w:footnote>
  <w:footnote w:id="13">
    <w:p w:rsidR="00087E16" w:rsidRPr="00262E00" w:rsidRDefault="00087E16">
      <w:pPr>
        <w:pStyle w:val="Fodnotetekst"/>
        <w:rPr>
          <w:rFonts w:asciiTheme="minorHAnsi" w:hAnsiTheme="minorHAnsi" w:cstheme="minorHAnsi"/>
          <w:lang w:val="da-DK"/>
        </w:rPr>
      </w:pPr>
      <w:r w:rsidRPr="00262E00">
        <w:rPr>
          <w:rStyle w:val="Fodnotehenvisning"/>
          <w:rFonts w:asciiTheme="minorHAnsi" w:hAnsiTheme="minorHAnsi" w:cstheme="minorHAnsi"/>
        </w:rPr>
        <w:footnoteRef/>
      </w:r>
      <w:r w:rsidRPr="00262E00">
        <w:rPr>
          <w:rFonts w:asciiTheme="minorHAnsi" w:hAnsiTheme="minorHAnsi" w:cstheme="minorHAnsi"/>
          <w:lang w:val="da-DK"/>
        </w:rPr>
        <w:t xml:space="preserve"> Se også rapporten ”Erfaringer med modulordninger i daginstitutioner”. FOA/Bureau 2000</w:t>
      </w:r>
      <w:r>
        <w:rPr>
          <w:rFonts w:asciiTheme="minorHAnsi" w:hAnsiTheme="minorHAnsi" w:cstheme="minorHAnsi"/>
          <w:lang w:val="da-DK"/>
        </w:rPr>
        <w:t>,</w:t>
      </w:r>
      <w:r w:rsidRPr="00262E00">
        <w:rPr>
          <w:rFonts w:asciiTheme="minorHAnsi" w:hAnsiTheme="minorHAnsi" w:cstheme="minorHAnsi"/>
          <w:lang w:val="da-DK"/>
        </w:rPr>
        <w:t xml:space="preserve"> 2006.</w:t>
      </w:r>
    </w:p>
  </w:footnote>
  <w:footnote w:id="14">
    <w:p w:rsidR="00087E16" w:rsidRPr="00F84211" w:rsidRDefault="00087E16">
      <w:pPr>
        <w:pStyle w:val="Fodnotetekst"/>
        <w:rPr>
          <w:rFonts w:asciiTheme="minorHAnsi" w:hAnsiTheme="minorHAnsi" w:cstheme="minorHAnsi"/>
          <w:lang w:val="da-DK"/>
        </w:rPr>
      </w:pPr>
      <w:r w:rsidRPr="00F84211">
        <w:rPr>
          <w:rStyle w:val="Fodnotehenvisning"/>
          <w:rFonts w:asciiTheme="minorHAnsi" w:hAnsiTheme="minorHAnsi" w:cstheme="minorHAnsi"/>
        </w:rPr>
        <w:footnoteRef/>
      </w:r>
      <w:r w:rsidRPr="00F84211">
        <w:rPr>
          <w:rFonts w:asciiTheme="minorHAnsi" w:hAnsiTheme="minorHAnsi" w:cstheme="minorHAnsi"/>
          <w:lang w:val="da-DK"/>
        </w:rPr>
        <w:t xml:space="preserve"> Herunder en kommune, der angiver, at udgangspunktet er 3 år, men at børnene kan flyttes tidligere afhængigt af pladssituationen.</w:t>
      </w:r>
    </w:p>
  </w:footnote>
  <w:footnote w:id="15">
    <w:p w:rsidR="00087E16" w:rsidRPr="00FB4631" w:rsidRDefault="00087E16" w:rsidP="00606DF8">
      <w:pPr>
        <w:pStyle w:val="Fodnotetekst"/>
        <w:rPr>
          <w:rFonts w:asciiTheme="minorHAnsi" w:hAnsiTheme="minorHAnsi" w:cstheme="minorHAnsi"/>
          <w:lang w:val="da-DK"/>
        </w:rPr>
      </w:pPr>
      <w:r w:rsidRPr="0022599E">
        <w:rPr>
          <w:rStyle w:val="Fodnotehenvisning"/>
          <w:rFonts w:asciiTheme="minorHAnsi" w:hAnsiTheme="minorHAnsi" w:cstheme="minorHAnsi"/>
        </w:rPr>
        <w:footnoteRef/>
      </w:r>
      <w:r w:rsidRPr="0022599E">
        <w:rPr>
          <w:rFonts w:asciiTheme="minorHAnsi" w:hAnsiTheme="minorHAnsi" w:cstheme="minorHAnsi"/>
          <w:lang w:val="da-DK"/>
        </w:rPr>
        <w:t xml:space="preserve"> Vi kan fx tænke os, at et barn går 60 mdr. i en aldersintegreret institution, heraf 36 måneder med børnehavetilskud og 24 med dobbelt tilskud – i alt 84 gange børnehavetilskud. Ændres det ene vuggestuetilskud til børnehavetilskud, skal der i stedet gives 83 gange børnehavetilskud. </w:t>
      </w:r>
      <w:r w:rsidRPr="00FB4631">
        <w:rPr>
          <w:rFonts w:asciiTheme="minorHAnsi" w:hAnsiTheme="minorHAnsi" w:cstheme="minorHAnsi"/>
          <w:lang w:val="da-DK"/>
        </w:rPr>
        <w:t>Det svarer til en besparelse på 1,2 pct.</w:t>
      </w:r>
    </w:p>
  </w:footnote>
  <w:footnote w:id="16">
    <w:p w:rsidR="00087E16" w:rsidRPr="00F35451" w:rsidRDefault="00087E16" w:rsidP="00F35451">
      <w:pPr>
        <w:pStyle w:val="Fodnotetekst"/>
        <w:rPr>
          <w:rFonts w:asciiTheme="minorHAnsi" w:hAnsiTheme="minorHAnsi" w:cstheme="minorHAnsi"/>
          <w:lang w:val="da-DK"/>
        </w:rPr>
      </w:pPr>
      <w:r w:rsidRPr="00F35451">
        <w:rPr>
          <w:rStyle w:val="Fodnotehenvisning"/>
          <w:rFonts w:asciiTheme="minorHAnsi" w:hAnsiTheme="minorHAnsi" w:cstheme="minorHAnsi"/>
        </w:rPr>
        <w:footnoteRef/>
      </w:r>
      <w:r w:rsidRPr="00F35451">
        <w:rPr>
          <w:rFonts w:asciiTheme="minorHAnsi" w:hAnsiTheme="minorHAnsi" w:cstheme="minorHAnsi"/>
          <w:lang w:val="da-DK"/>
        </w:rPr>
        <w:t xml:space="preserve"> Se således Bureau 2000s rapport ”Forældrenes indflydelse og forældrenes medvirken i kommunale og selvejende daginstitutioner” (FOA/FOLA, 2013). </w:t>
      </w:r>
      <w:r>
        <w:rPr>
          <w:rFonts w:asciiTheme="minorHAnsi" w:hAnsiTheme="minorHAnsi" w:cstheme="minorHAnsi"/>
          <w:lang w:val="da-DK"/>
        </w:rPr>
        <w:t xml:space="preserve">I 2017 </w:t>
      </w:r>
      <w:r w:rsidRPr="00F35451">
        <w:rPr>
          <w:rFonts w:asciiTheme="minorHAnsi" w:hAnsiTheme="minorHAnsi" w:cstheme="minorHAnsi"/>
          <w:lang w:val="da-DK"/>
        </w:rPr>
        <w:t>beslutte</w:t>
      </w:r>
      <w:r>
        <w:rPr>
          <w:rFonts w:asciiTheme="minorHAnsi" w:hAnsiTheme="minorHAnsi" w:cstheme="minorHAnsi"/>
          <w:lang w:val="da-DK"/>
        </w:rPr>
        <w:t>de man ganske vist</w:t>
      </w:r>
      <w:r w:rsidRPr="00F35451">
        <w:rPr>
          <w:rFonts w:asciiTheme="minorHAnsi" w:hAnsiTheme="minorHAnsi" w:cstheme="minorHAnsi"/>
          <w:lang w:val="da-DK"/>
        </w:rPr>
        <w:t>, at de lokale børnehuse i en områdeinstitution skal have deres eget forældreråd. Men de havde man i forvejen de fleste steder, og det gav sig i øvrigt ikke udslag i, at forældrebestyrelsesformændene oplevede væsentligt øget indflydelse.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E16" w:rsidRPr="006E234B" w:rsidRDefault="00087E16" w:rsidP="006E234B">
    <w:pPr>
      <w:pStyle w:val="Sidehoved"/>
      <w:jc w:val="center"/>
      <w:rPr>
        <w:b/>
        <w:smallCaps/>
        <w:sz w:val="24"/>
      </w:rPr>
    </w:pPr>
    <w:r w:rsidRPr="006E234B">
      <w:rPr>
        <w:b/>
        <w:smallCaps/>
        <w:sz w:val="24"/>
      </w:rPr>
      <w:t>Tendenser på dagtilbudsområdet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E2F54"/>
    <w:multiLevelType w:val="multilevel"/>
    <w:tmpl w:val="3E1071B6"/>
    <w:lvl w:ilvl="0">
      <w:start w:val="2"/>
      <w:numFmt w:val="decimal"/>
      <w:lvlText w:val="%1"/>
      <w:lvlJc w:val="left"/>
      <w:pPr>
        <w:ind w:left="1486" w:hanging="332"/>
      </w:pPr>
      <w:rPr>
        <w:rFonts w:hint="default"/>
      </w:rPr>
    </w:lvl>
    <w:lvl w:ilvl="1">
      <w:start w:val="1"/>
      <w:numFmt w:val="decimal"/>
      <w:lvlText w:val="%1.%2"/>
      <w:lvlJc w:val="left"/>
      <w:pPr>
        <w:ind w:left="1486" w:hanging="332"/>
      </w:pPr>
      <w:rPr>
        <w:rFonts w:ascii="Arial" w:eastAsia="Arial" w:hAnsi="Arial" w:cs="Arial" w:hint="default"/>
        <w:b/>
        <w:bCs/>
        <w:w w:val="99"/>
        <w:sz w:val="20"/>
        <w:szCs w:val="20"/>
      </w:rPr>
    </w:lvl>
    <w:lvl w:ilvl="2">
      <w:numFmt w:val="bullet"/>
      <w:lvlText w:val=""/>
      <w:lvlJc w:val="left"/>
      <w:pPr>
        <w:ind w:left="1875" w:hanging="361"/>
      </w:pPr>
      <w:rPr>
        <w:rFonts w:ascii="Symbol" w:eastAsia="Symbol" w:hAnsi="Symbol" w:cs="Symbol" w:hint="default"/>
        <w:w w:val="99"/>
        <w:sz w:val="20"/>
        <w:szCs w:val="20"/>
      </w:rPr>
    </w:lvl>
    <w:lvl w:ilvl="3">
      <w:numFmt w:val="bullet"/>
      <w:lvlText w:val="•"/>
      <w:lvlJc w:val="left"/>
      <w:pPr>
        <w:ind w:left="3445" w:hanging="361"/>
      </w:pPr>
      <w:rPr>
        <w:rFonts w:hint="default"/>
      </w:rPr>
    </w:lvl>
    <w:lvl w:ilvl="4">
      <w:numFmt w:val="bullet"/>
      <w:lvlText w:val="•"/>
      <w:lvlJc w:val="left"/>
      <w:pPr>
        <w:ind w:left="4228" w:hanging="361"/>
      </w:pPr>
      <w:rPr>
        <w:rFonts w:hint="default"/>
      </w:rPr>
    </w:lvl>
    <w:lvl w:ilvl="5">
      <w:numFmt w:val="bullet"/>
      <w:lvlText w:val="•"/>
      <w:lvlJc w:val="left"/>
      <w:pPr>
        <w:ind w:left="5011" w:hanging="361"/>
      </w:pPr>
      <w:rPr>
        <w:rFonts w:hint="default"/>
      </w:rPr>
    </w:lvl>
    <w:lvl w:ilvl="6">
      <w:numFmt w:val="bullet"/>
      <w:lvlText w:val="•"/>
      <w:lvlJc w:val="left"/>
      <w:pPr>
        <w:ind w:left="5794" w:hanging="361"/>
      </w:pPr>
      <w:rPr>
        <w:rFonts w:hint="default"/>
      </w:rPr>
    </w:lvl>
    <w:lvl w:ilvl="7">
      <w:numFmt w:val="bullet"/>
      <w:lvlText w:val="•"/>
      <w:lvlJc w:val="left"/>
      <w:pPr>
        <w:ind w:left="6577" w:hanging="361"/>
      </w:pPr>
      <w:rPr>
        <w:rFonts w:hint="default"/>
      </w:rPr>
    </w:lvl>
    <w:lvl w:ilvl="8">
      <w:numFmt w:val="bullet"/>
      <w:lvlText w:val="•"/>
      <w:lvlJc w:val="left"/>
      <w:pPr>
        <w:ind w:left="7360" w:hanging="361"/>
      </w:pPr>
      <w:rPr>
        <w:rFonts w:hint="default"/>
      </w:rPr>
    </w:lvl>
  </w:abstractNum>
  <w:abstractNum w:abstractNumId="1" w15:restartNumberingAfterBreak="0">
    <w:nsid w:val="2C1908A4"/>
    <w:multiLevelType w:val="hybridMultilevel"/>
    <w:tmpl w:val="35BE40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FDF3FD4"/>
    <w:multiLevelType w:val="hybridMultilevel"/>
    <w:tmpl w:val="C91CBC0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6FF2727E"/>
    <w:multiLevelType w:val="hybridMultilevel"/>
    <w:tmpl w:val="31527578"/>
    <w:lvl w:ilvl="0" w:tplc="22161880">
      <w:start w:val="514"/>
      <w:numFmt w:val="decimal"/>
      <w:lvlText w:val="%1."/>
      <w:lvlJc w:val="left"/>
      <w:pPr>
        <w:ind w:left="110" w:hanging="503"/>
        <w:jc w:val="right"/>
      </w:pPr>
      <w:rPr>
        <w:rFonts w:ascii="Times New Roman" w:eastAsia="Times New Roman" w:hAnsi="Times New Roman" w:cs="Times New Roman" w:hint="default"/>
        <w:b/>
        <w:bCs/>
        <w:w w:val="100"/>
        <w:sz w:val="24"/>
        <w:szCs w:val="24"/>
      </w:rPr>
    </w:lvl>
    <w:lvl w:ilvl="1" w:tplc="272C0AAC">
      <w:numFmt w:val="bullet"/>
      <w:lvlText w:val="•"/>
      <w:lvlJc w:val="left"/>
      <w:pPr>
        <w:ind w:left="1150" w:hanging="503"/>
      </w:pPr>
      <w:rPr>
        <w:rFonts w:hint="default"/>
      </w:rPr>
    </w:lvl>
    <w:lvl w:ilvl="2" w:tplc="DD882BCC">
      <w:numFmt w:val="bullet"/>
      <w:lvlText w:val="•"/>
      <w:lvlJc w:val="left"/>
      <w:pPr>
        <w:ind w:left="2181" w:hanging="503"/>
      </w:pPr>
      <w:rPr>
        <w:rFonts w:hint="default"/>
      </w:rPr>
    </w:lvl>
    <w:lvl w:ilvl="3" w:tplc="768C3D16">
      <w:numFmt w:val="bullet"/>
      <w:lvlText w:val="•"/>
      <w:lvlJc w:val="left"/>
      <w:pPr>
        <w:ind w:left="3211" w:hanging="503"/>
      </w:pPr>
      <w:rPr>
        <w:rFonts w:hint="default"/>
      </w:rPr>
    </w:lvl>
    <w:lvl w:ilvl="4" w:tplc="E084AB82">
      <w:numFmt w:val="bullet"/>
      <w:lvlText w:val="•"/>
      <w:lvlJc w:val="left"/>
      <w:pPr>
        <w:ind w:left="4242" w:hanging="503"/>
      </w:pPr>
      <w:rPr>
        <w:rFonts w:hint="default"/>
      </w:rPr>
    </w:lvl>
    <w:lvl w:ilvl="5" w:tplc="4482BA46">
      <w:numFmt w:val="bullet"/>
      <w:lvlText w:val="•"/>
      <w:lvlJc w:val="left"/>
      <w:pPr>
        <w:ind w:left="5272" w:hanging="503"/>
      </w:pPr>
      <w:rPr>
        <w:rFonts w:hint="default"/>
      </w:rPr>
    </w:lvl>
    <w:lvl w:ilvl="6" w:tplc="8C88DE68">
      <w:numFmt w:val="bullet"/>
      <w:lvlText w:val="•"/>
      <w:lvlJc w:val="left"/>
      <w:pPr>
        <w:ind w:left="6303" w:hanging="503"/>
      </w:pPr>
      <w:rPr>
        <w:rFonts w:hint="default"/>
      </w:rPr>
    </w:lvl>
    <w:lvl w:ilvl="7" w:tplc="ED965C34">
      <w:numFmt w:val="bullet"/>
      <w:lvlText w:val="•"/>
      <w:lvlJc w:val="left"/>
      <w:pPr>
        <w:ind w:left="7333" w:hanging="503"/>
      </w:pPr>
      <w:rPr>
        <w:rFonts w:hint="default"/>
      </w:rPr>
    </w:lvl>
    <w:lvl w:ilvl="8" w:tplc="B26ED0E4">
      <w:numFmt w:val="bullet"/>
      <w:lvlText w:val="•"/>
      <w:lvlJc w:val="left"/>
      <w:pPr>
        <w:ind w:left="8364" w:hanging="503"/>
      </w:pPr>
      <w:rPr>
        <w:rFonts w:hint="default"/>
      </w:rPr>
    </w:lvl>
  </w:abstractNum>
  <w:abstractNum w:abstractNumId="4" w15:restartNumberingAfterBreak="0">
    <w:nsid w:val="776067DF"/>
    <w:multiLevelType w:val="hybridMultilevel"/>
    <w:tmpl w:val="300A53AA"/>
    <w:lvl w:ilvl="0" w:tplc="FB8CD5CA">
      <w:numFmt w:val="bullet"/>
      <w:lvlText w:val="–"/>
      <w:lvlJc w:val="left"/>
      <w:pPr>
        <w:ind w:left="410" w:hanging="300"/>
      </w:pPr>
      <w:rPr>
        <w:rFonts w:ascii="Times New Roman" w:eastAsia="Times New Roman" w:hAnsi="Times New Roman" w:cs="Times New Roman" w:hint="default"/>
        <w:spacing w:val="-1"/>
        <w:w w:val="100"/>
        <w:sz w:val="24"/>
        <w:szCs w:val="24"/>
      </w:rPr>
    </w:lvl>
    <w:lvl w:ilvl="1" w:tplc="5DFE51A2">
      <w:numFmt w:val="bullet"/>
      <w:lvlText w:val="•"/>
      <w:lvlJc w:val="left"/>
      <w:pPr>
        <w:ind w:left="1420" w:hanging="300"/>
      </w:pPr>
      <w:rPr>
        <w:rFonts w:hint="default"/>
      </w:rPr>
    </w:lvl>
    <w:lvl w:ilvl="2" w:tplc="2730E48C">
      <w:numFmt w:val="bullet"/>
      <w:lvlText w:val="•"/>
      <w:lvlJc w:val="left"/>
      <w:pPr>
        <w:ind w:left="2421" w:hanging="300"/>
      </w:pPr>
      <w:rPr>
        <w:rFonts w:hint="default"/>
      </w:rPr>
    </w:lvl>
    <w:lvl w:ilvl="3" w:tplc="54E08840">
      <w:numFmt w:val="bullet"/>
      <w:lvlText w:val="•"/>
      <w:lvlJc w:val="left"/>
      <w:pPr>
        <w:ind w:left="3421" w:hanging="300"/>
      </w:pPr>
      <w:rPr>
        <w:rFonts w:hint="default"/>
      </w:rPr>
    </w:lvl>
    <w:lvl w:ilvl="4" w:tplc="A1DE504A">
      <w:numFmt w:val="bullet"/>
      <w:lvlText w:val="•"/>
      <w:lvlJc w:val="left"/>
      <w:pPr>
        <w:ind w:left="4422" w:hanging="300"/>
      </w:pPr>
      <w:rPr>
        <w:rFonts w:hint="default"/>
      </w:rPr>
    </w:lvl>
    <w:lvl w:ilvl="5" w:tplc="9078CE62">
      <w:numFmt w:val="bullet"/>
      <w:lvlText w:val="•"/>
      <w:lvlJc w:val="left"/>
      <w:pPr>
        <w:ind w:left="5422" w:hanging="300"/>
      </w:pPr>
      <w:rPr>
        <w:rFonts w:hint="default"/>
      </w:rPr>
    </w:lvl>
    <w:lvl w:ilvl="6" w:tplc="2B36250E">
      <w:numFmt w:val="bullet"/>
      <w:lvlText w:val="•"/>
      <w:lvlJc w:val="left"/>
      <w:pPr>
        <w:ind w:left="6423" w:hanging="300"/>
      </w:pPr>
      <w:rPr>
        <w:rFonts w:hint="default"/>
      </w:rPr>
    </w:lvl>
    <w:lvl w:ilvl="7" w:tplc="00949E54">
      <w:numFmt w:val="bullet"/>
      <w:lvlText w:val="•"/>
      <w:lvlJc w:val="left"/>
      <w:pPr>
        <w:ind w:left="7423" w:hanging="300"/>
      </w:pPr>
      <w:rPr>
        <w:rFonts w:hint="default"/>
      </w:rPr>
    </w:lvl>
    <w:lvl w:ilvl="8" w:tplc="80D019BA">
      <w:numFmt w:val="bullet"/>
      <w:lvlText w:val="•"/>
      <w:lvlJc w:val="left"/>
      <w:pPr>
        <w:ind w:left="8424" w:hanging="300"/>
      </w:pPr>
      <w:rPr>
        <w:rFonts w:hint="default"/>
      </w:rPr>
    </w:lvl>
  </w:abstractNum>
  <w:abstractNum w:abstractNumId="5" w15:restartNumberingAfterBreak="0">
    <w:nsid w:val="7D5612CE"/>
    <w:multiLevelType w:val="hybridMultilevel"/>
    <w:tmpl w:val="14E4E4AA"/>
    <w:lvl w:ilvl="0" w:tplc="08CE02E0">
      <w:start w:val="2"/>
      <w:numFmt w:val="decimal"/>
      <w:lvlText w:val="%1."/>
      <w:lvlJc w:val="left"/>
      <w:pPr>
        <w:ind w:left="110" w:hanging="268"/>
      </w:pPr>
      <w:rPr>
        <w:rFonts w:ascii="Times New Roman" w:eastAsia="Times New Roman" w:hAnsi="Times New Roman" w:cs="Times New Roman" w:hint="default"/>
        <w:b/>
        <w:bCs/>
        <w:w w:val="100"/>
        <w:sz w:val="24"/>
        <w:szCs w:val="24"/>
      </w:rPr>
    </w:lvl>
    <w:lvl w:ilvl="1" w:tplc="A552AE44">
      <w:start w:val="1"/>
      <w:numFmt w:val="decimal"/>
      <w:lvlText w:val="%2)"/>
      <w:lvlJc w:val="left"/>
      <w:pPr>
        <w:ind w:left="290" w:hanging="260"/>
      </w:pPr>
      <w:rPr>
        <w:rFonts w:ascii="Times New Roman" w:eastAsia="Times New Roman" w:hAnsi="Times New Roman" w:cs="Times New Roman" w:hint="default"/>
        <w:spacing w:val="-1"/>
        <w:w w:val="100"/>
        <w:sz w:val="24"/>
        <w:szCs w:val="24"/>
      </w:rPr>
    </w:lvl>
    <w:lvl w:ilvl="2" w:tplc="D59EB486">
      <w:numFmt w:val="bullet"/>
      <w:lvlText w:val="•"/>
      <w:lvlJc w:val="left"/>
      <w:pPr>
        <w:ind w:left="1320" w:hanging="260"/>
      </w:pPr>
      <w:rPr>
        <w:rFonts w:hint="default"/>
      </w:rPr>
    </w:lvl>
    <w:lvl w:ilvl="3" w:tplc="2DBCD526">
      <w:numFmt w:val="bullet"/>
      <w:lvlText w:val="•"/>
      <w:lvlJc w:val="left"/>
      <w:pPr>
        <w:ind w:left="2341" w:hanging="260"/>
      </w:pPr>
      <w:rPr>
        <w:rFonts w:hint="default"/>
      </w:rPr>
    </w:lvl>
    <w:lvl w:ilvl="4" w:tplc="9E08174C">
      <w:numFmt w:val="bullet"/>
      <w:lvlText w:val="•"/>
      <w:lvlJc w:val="left"/>
      <w:pPr>
        <w:ind w:left="3361" w:hanging="260"/>
      </w:pPr>
      <w:rPr>
        <w:rFonts w:hint="default"/>
      </w:rPr>
    </w:lvl>
    <w:lvl w:ilvl="5" w:tplc="31723DDE">
      <w:numFmt w:val="bullet"/>
      <w:lvlText w:val="•"/>
      <w:lvlJc w:val="left"/>
      <w:pPr>
        <w:ind w:left="4382" w:hanging="260"/>
      </w:pPr>
      <w:rPr>
        <w:rFonts w:hint="default"/>
      </w:rPr>
    </w:lvl>
    <w:lvl w:ilvl="6" w:tplc="E7A2EC72">
      <w:numFmt w:val="bullet"/>
      <w:lvlText w:val="•"/>
      <w:lvlJc w:val="left"/>
      <w:pPr>
        <w:ind w:left="5403" w:hanging="260"/>
      </w:pPr>
      <w:rPr>
        <w:rFonts w:hint="default"/>
      </w:rPr>
    </w:lvl>
    <w:lvl w:ilvl="7" w:tplc="6444F416">
      <w:numFmt w:val="bullet"/>
      <w:lvlText w:val="•"/>
      <w:lvlJc w:val="left"/>
      <w:pPr>
        <w:ind w:left="6423" w:hanging="260"/>
      </w:pPr>
      <w:rPr>
        <w:rFonts w:hint="default"/>
      </w:rPr>
    </w:lvl>
    <w:lvl w:ilvl="8" w:tplc="B0CC2AE6">
      <w:numFmt w:val="bullet"/>
      <w:lvlText w:val="•"/>
      <w:lvlJc w:val="left"/>
      <w:pPr>
        <w:ind w:left="7444" w:hanging="260"/>
      </w:pPr>
      <w:rPr>
        <w:rFonts w:hint="default"/>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ctiveWritingStyle w:appName="MSWord" w:lang="da-DK" w:vendorID="64" w:dllVersion="0" w:nlCheck="1" w:checkStyle="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2B9"/>
    <w:rsid w:val="00024406"/>
    <w:rsid w:val="00033AF8"/>
    <w:rsid w:val="00037272"/>
    <w:rsid w:val="00040654"/>
    <w:rsid w:val="000413F7"/>
    <w:rsid w:val="00050185"/>
    <w:rsid w:val="00052FBD"/>
    <w:rsid w:val="000625A1"/>
    <w:rsid w:val="00073E62"/>
    <w:rsid w:val="00075D67"/>
    <w:rsid w:val="00080769"/>
    <w:rsid w:val="00087E16"/>
    <w:rsid w:val="000A3CE5"/>
    <w:rsid w:val="000A591B"/>
    <w:rsid w:val="000A6472"/>
    <w:rsid w:val="000B3153"/>
    <w:rsid w:val="000B35BA"/>
    <w:rsid w:val="000C4F21"/>
    <w:rsid w:val="000C6039"/>
    <w:rsid w:val="000D5875"/>
    <w:rsid w:val="000E0CC2"/>
    <w:rsid w:val="000F3C03"/>
    <w:rsid w:val="00100ECA"/>
    <w:rsid w:val="00102907"/>
    <w:rsid w:val="0010357D"/>
    <w:rsid w:val="00104FC6"/>
    <w:rsid w:val="00105E3D"/>
    <w:rsid w:val="001100F4"/>
    <w:rsid w:val="00111A78"/>
    <w:rsid w:val="00111F4E"/>
    <w:rsid w:val="00116314"/>
    <w:rsid w:val="001213E7"/>
    <w:rsid w:val="001228D3"/>
    <w:rsid w:val="001278EB"/>
    <w:rsid w:val="00130036"/>
    <w:rsid w:val="00132060"/>
    <w:rsid w:val="0013642B"/>
    <w:rsid w:val="00153DA2"/>
    <w:rsid w:val="0015435A"/>
    <w:rsid w:val="001555A1"/>
    <w:rsid w:val="00155D97"/>
    <w:rsid w:val="00155F89"/>
    <w:rsid w:val="00160D38"/>
    <w:rsid w:val="00163237"/>
    <w:rsid w:val="0016588D"/>
    <w:rsid w:val="00171E23"/>
    <w:rsid w:val="001755EB"/>
    <w:rsid w:val="001776F1"/>
    <w:rsid w:val="0017771D"/>
    <w:rsid w:val="00182B5E"/>
    <w:rsid w:val="0018492E"/>
    <w:rsid w:val="00190298"/>
    <w:rsid w:val="00190470"/>
    <w:rsid w:val="00193899"/>
    <w:rsid w:val="00194485"/>
    <w:rsid w:val="001A6012"/>
    <w:rsid w:val="001A6124"/>
    <w:rsid w:val="001D4098"/>
    <w:rsid w:val="001D68DA"/>
    <w:rsid w:val="001E0CFB"/>
    <w:rsid w:val="001E3AF7"/>
    <w:rsid w:val="001F25EC"/>
    <w:rsid w:val="001F2FB6"/>
    <w:rsid w:val="001F3C61"/>
    <w:rsid w:val="001F4671"/>
    <w:rsid w:val="001F4BFA"/>
    <w:rsid w:val="001F513E"/>
    <w:rsid w:val="001F5B0A"/>
    <w:rsid w:val="00202042"/>
    <w:rsid w:val="002037AC"/>
    <w:rsid w:val="00205B95"/>
    <w:rsid w:val="00215FCA"/>
    <w:rsid w:val="0021738C"/>
    <w:rsid w:val="00217D2D"/>
    <w:rsid w:val="0022599E"/>
    <w:rsid w:val="002270E5"/>
    <w:rsid w:val="002270F7"/>
    <w:rsid w:val="002300EC"/>
    <w:rsid w:val="00230DB2"/>
    <w:rsid w:val="00234264"/>
    <w:rsid w:val="00251BF0"/>
    <w:rsid w:val="00254CC9"/>
    <w:rsid w:val="0025781F"/>
    <w:rsid w:val="00262E00"/>
    <w:rsid w:val="00264BF8"/>
    <w:rsid w:val="00264C85"/>
    <w:rsid w:val="00272DAC"/>
    <w:rsid w:val="00284CDA"/>
    <w:rsid w:val="00295245"/>
    <w:rsid w:val="00296CB4"/>
    <w:rsid w:val="0029780C"/>
    <w:rsid w:val="002B51D3"/>
    <w:rsid w:val="002B7730"/>
    <w:rsid w:val="002C0559"/>
    <w:rsid w:val="002C1ED3"/>
    <w:rsid w:val="002C3DE3"/>
    <w:rsid w:val="002C40A8"/>
    <w:rsid w:val="002C47A6"/>
    <w:rsid w:val="002C6ED1"/>
    <w:rsid w:val="002D0B1F"/>
    <w:rsid w:val="002D1D7D"/>
    <w:rsid w:val="002D2686"/>
    <w:rsid w:val="002D3379"/>
    <w:rsid w:val="002E0542"/>
    <w:rsid w:val="002E2CC1"/>
    <w:rsid w:val="002F0230"/>
    <w:rsid w:val="002F5B5E"/>
    <w:rsid w:val="0030090D"/>
    <w:rsid w:val="00300E83"/>
    <w:rsid w:val="003058B6"/>
    <w:rsid w:val="0031508F"/>
    <w:rsid w:val="003214EA"/>
    <w:rsid w:val="00321718"/>
    <w:rsid w:val="0032212E"/>
    <w:rsid w:val="00322DE5"/>
    <w:rsid w:val="00331D30"/>
    <w:rsid w:val="0034111C"/>
    <w:rsid w:val="00351AC9"/>
    <w:rsid w:val="00356AD7"/>
    <w:rsid w:val="00356D27"/>
    <w:rsid w:val="00364502"/>
    <w:rsid w:val="003764FB"/>
    <w:rsid w:val="0038102D"/>
    <w:rsid w:val="00382913"/>
    <w:rsid w:val="003878EE"/>
    <w:rsid w:val="00392807"/>
    <w:rsid w:val="00396D14"/>
    <w:rsid w:val="003A4344"/>
    <w:rsid w:val="003A705A"/>
    <w:rsid w:val="003A707D"/>
    <w:rsid w:val="003A786F"/>
    <w:rsid w:val="003B3052"/>
    <w:rsid w:val="003C0142"/>
    <w:rsid w:val="003C0719"/>
    <w:rsid w:val="003C35CE"/>
    <w:rsid w:val="003C3A55"/>
    <w:rsid w:val="003C4317"/>
    <w:rsid w:val="003D1FF2"/>
    <w:rsid w:val="003D4C4F"/>
    <w:rsid w:val="003E009A"/>
    <w:rsid w:val="003E17F9"/>
    <w:rsid w:val="003E563D"/>
    <w:rsid w:val="003E6754"/>
    <w:rsid w:val="003F32A9"/>
    <w:rsid w:val="003F42E6"/>
    <w:rsid w:val="003F7275"/>
    <w:rsid w:val="003F738B"/>
    <w:rsid w:val="004013F7"/>
    <w:rsid w:val="0040723C"/>
    <w:rsid w:val="00412D8E"/>
    <w:rsid w:val="0042179A"/>
    <w:rsid w:val="00424C32"/>
    <w:rsid w:val="004313F0"/>
    <w:rsid w:val="00431BFE"/>
    <w:rsid w:val="00432999"/>
    <w:rsid w:val="00434B32"/>
    <w:rsid w:val="004466F8"/>
    <w:rsid w:val="004507AD"/>
    <w:rsid w:val="00456B24"/>
    <w:rsid w:val="00457722"/>
    <w:rsid w:val="004601E6"/>
    <w:rsid w:val="00465F0E"/>
    <w:rsid w:val="00466378"/>
    <w:rsid w:val="004671F6"/>
    <w:rsid w:val="004727E5"/>
    <w:rsid w:val="00480199"/>
    <w:rsid w:val="0048087B"/>
    <w:rsid w:val="004810C2"/>
    <w:rsid w:val="004833BE"/>
    <w:rsid w:val="004879E7"/>
    <w:rsid w:val="00490C44"/>
    <w:rsid w:val="0049294B"/>
    <w:rsid w:val="00493BE4"/>
    <w:rsid w:val="004A3AE8"/>
    <w:rsid w:val="004A45E7"/>
    <w:rsid w:val="004A5377"/>
    <w:rsid w:val="004B04ED"/>
    <w:rsid w:val="004E2B05"/>
    <w:rsid w:val="004F49AA"/>
    <w:rsid w:val="00500BFE"/>
    <w:rsid w:val="0050486A"/>
    <w:rsid w:val="00506CBB"/>
    <w:rsid w:val="0051650D"/>
    <w:rsid w:val="00516E61"/>
    <w:rsid w:val="0052000A"/>
    <w:rsid w:val="00526D52"/>
    <w:rsid w:val="00541801"/>
    <w:rsid w:val="005440EA"/>
    <w:rsid w:val="00547166"/>
    <w:rsid w:val="00552B25"/>
    <w:rsid w:val="005569B9"/>
    <w:rsid w:val="005659DB"/>
    <w:rsid w:val="00574A24"/>
    <w:rsid w:val="005838AA"/>
    <w:rsid w:val="00583C1A"/>
    <w:rsid w:val="00594A02"/>
    <w:rsid w:val="005A70CD"/>
    <w:rsid w:val="005B121E"/>
    <w:rsid w:val="005B5916"/>
    <w:rsid w:val="005C3633"/>
    <w:rsid w:val="005C584B"/>
    <w:rsid w:val="005C7696"/>
    <w:rsid w:val="005D02B1"/>
    <w:rsid w:val="005D5C34"/>
    <w:rsid w:val="005D6F4F"/>
    <w:rsid w:val="005E2FB7"/>
    <w:rsid w:val="005F2F48"/>
    <w:rsid w:val="005F50B6"/>
    <w:rsid w:val="005F6DA0"/>
    <w:rsid w:val="00602061"/>
    <w:rsid w:val="00606DF8"/>
    <w:rsid w:val="0062016C"/>
    <w:rsid w:val="00622FAD"/>
    <w:rsid w:val="00624092"/>
    <w:rsid w:val="00630427"/>
    <w:rsid w:val="00632585"/>
    <w:rsid w:val="00644F69"/>
    <w:rsid w:val="006535AE"/>
    <w:rsid w:val="00653997"/>
    <w:rsid w:val="00653B3D"/>
    <w:rsid w:val="00655361"/>
    <w:rsid w:val="006613EB"/>
    <w:rsid w:val="00666941"/>
    <w:rsid w:val="00670036"/>
    <w:rsid w:val="00683198"/>
    <w:rsid w:val="0068448B"/>
    <w:rsid w:val="00685C43"/>
    <w:rsid w:val="0069137C"/>
    <w:rsid w:val="006968F4"/>
    <w:rsid w:val="006A2BCC"/>
    <w:rsid w:val="006A3039"/>
    <w:rsid w:val="006A4829"/>
    <w:rsid w:val="006A5148"/>
    <w:rsid w:val="006A63CC"/>
    <w:rsid w:val="006A702F"/>
    <w:rsid w:val="006B0DCE"/>
    <w:rsid w:val="006B17AB"/>
    <w:rsid w:val="006C3E8F"/>
    <w:rsid w:val="006C57E9"/>
    <w:rsid w:val="006D02A0"/>
    <w:rsid w:val="006D6DFC"/>
    <w:rsid w:val="006D7A00"/>
    <w:rsid w:val="006E06A4"/>
    <w:rsid w:val="006E234B"/>
    <w:rsid w:val="006E36B0"/>
    <w:rsid w:val="006E79B0"/>
    <w:rsid w:val="006F64B2"/>
    <w:rsid w:val="0070344A"/>
    <w:rsid w:val="00706F8F"/>
    <w:rsid w:val="0071282B"/>
    <w:rsid w:val="00715B5D"/>
    <w:rsid w:val="00733A9F"/>
    <w:rsid w:val="00733EF4"/>
    <w:rsid w:val="007401CC"/>
    <w:rsid w:val="00743715"/>
    <w:rsid w:val="007473FB"/>
    <w:rsid w:val="007501BC"/>
    <w:rsid w:val="00760FE7"/>
    <w:rsid w:val="007644CF"/>
    <w:rsid w:val="0076717B"/>
    <w:rsid w:val="007677B7"/>
    <w:rsid w:val="007678D7"/>
    <w:rsid w:val="00775532"/>
    <w:rsid w:val="00776295"/>
    <w:rsid w:val="007872B9"/>
    <w:rsid w:val="0079066B"/>
    <w:rsid w:val="007927EF"/>
    <w:rsid w:val="007932BE"/>
    <w:rsid w:val="007961B3"/>
    <w:rsid w:val="007A1539"/>
    <w:rsid w:val="007A2EBA"/>
    <w:rsid w:val="007A6699"/>
    <w:rsid w:val="007B5233"/>
    <w:rsid w:val="007B729F"/>
    <w:rsid w:val="007C2DCD"/>
    <w:rsid w:val="007C3747"/>
    <w:rsid w:val="007D05B5"/>
    <w:rsid w:val="007E412F"/>
    <w:rsid w:val="007F1428"/>
    <w:rsid w:val="007F1605"/>
    <w:rsid w:val="007F3C3F"/>
    <w:rsid w:val="007F47C1"/>
    <w:rsid w:val="007F72A3"/>
    <w:rsid w:val="007F7CFC"/>
    <w:rsid w:val="00804C18"/>
    <w:rsid w:val="00811D0A"/>
    <w:rsid w:val="00821F9C"/>
    <w:rsid w:val="00825817"/>
    <w:rsid w:val="00826A57"/>
    <w:rsid w:val="00830ED9"/>
    <w:rsid w:val="00834E56"/>
    <w:rsid w:val="00837661"/>
    <w:rsid w:val="008416BF"/>
    <w:rsid w:val="00844299"/>
    <w:rsid w:val="00845545"/>
    <w:rsid w:val="00851467"/>
    <w:rsid w:val="008570B6"/>
    <w:rsid w:val="008604FD"/>
    <w:rsid w:val="0086085F"/>
    <w:rsid w:val="0086511E"/>
    <w:rsid w:val="00865A11"/>
    <w:rsid w:val="00867348"/>
    <w:rsid w:val="0087137A"/>
    <w:rsid w:val="008749C1"/>
    <w:rsid w:val="00877E6C"/>
    <w:rsid w:val="008838EB"/>
    <w:rsid w:val="00883B45"/>
    <w:rsid w:val="00883D30"/>
    <w:rsid w:val="00887DDE"/>
    <w:rsid w:val="00893CB9"/>
    <w:rsid w:val="00895D00"/>
    <w:rsid w:val="00897142"/>
    <w:rsid w:val="008A0BAA"/>
    <w:rsid w:val="008A1713"/>
    <w:rsid w:val="008B1D2D"/>
    <w:rsid w:val="008C0077"/>
    <w:rsid w:val="008C1067"/>
    <w:rsid w:val="008C147D"/>
    <w:rsid w:val="008D78E6"/>
    <w:rsid w:val="008F0E6F"/>
    <w:rsid w:val="008F1109"/>
    <w:rsid w:val="00905F80"/>
    <w:rsid w:val="00910A4F"/>
    <w:rsid w:val="0092468F"/>
    <w:rsid w:val="00927EFF"/>
    <w:rsid w:val="009341C0"/>
    <w:rsid w:val="00935A43"/>
    <w:rsid w:val="0094485E"/>
    <w:rsid w:val="009507C4"/>
    <w:rsid w:val="00961641"/>
    <w:rsid w:val="00967F04"/>
    <w:rsid w:val="00973019"/>
    <w:rsid w:val="0097493E"/>
    <w:rsid w:val="009749A7"/>
    <w:rsid w:val="009752FE"/>
    <w:rsid w:val="009840D0"/>
    <w:rsid w:val="009844A1"/>
    <w:rsid w:val="009852A8"/>
    <w:rsid w:val="0098741E"/>
    <w:rsid w:val="009907DF"/>
    <w:rsid w:val="009A6BA8"/>
    <w:rsid w:val="009A7CC4"/>
    <w:rsid w:val="009B47B4"/>
    <w:rsid w:val="009B7525"/>
    <w:rsid w:val="009B76F0"/>
    <w:rsid w:val="009D53DC"/>
    <w:rsid w:val="009D5B72"/>
    <w:rsid w:val="009E0C73"/>
    <w:rsid w:val="009E3723"/>
    <w:rsid w:val="009E786B"/>
    <w:rsid w:val="00A01703"/>
    <w:rsid w:val="00A030AE"/>
    <w:rsid w:val="00A16FFB"/>
    <w:rsid w:val="00A23BF3"/>
    <w:rsid w:val="00A2428D"/>
    <w:rsid w:val="00A25408"/>
    <w:rsid w:val="00A30CD2"/>
    <w:rsid w:val="00A35154"/>
    <w:rsid w:val="00A36F1A"/>
    <w:rsid w:val="00A45407"/>
    <w:rsid w:val="00A532F8"/>
    <w:rsid w:val="00A544C4"/>
    <w:rsid w:val="00A553AA"/>
    <w:rsid w:val="00A61B63"/>
    <w:rsid w:val="00A628B2"/>
    <w:rsid w:val="00A8169A"/>
    <w:rsid w:val="00A87727"/>
    <w:rsid w:val="00A91FBC"/>
    <w:rsid w:val="00A938BF"/>
    <w:rsid w:val="00A955FA"/>
    <w:rsid w:val="00A97B52"/>
    <w:rsid w:val="00AA3C7F"/>
    <w:rsid w:val="00AA6340"/>
    <w:rsid w:val="00AA6D9A"/>
    <w:rsid w:val="00AB1D45"/>
    <w:rsid w:val="00AB38A4"/>
    <w:rsid w:val="00AB7F0F"/>
    <w:rsid w:val="00AC1737"/>
    <w:rsid w:val="00AC2DF2"/>
    <w:rsid w:val="00AC69BD"/>
    <w:rsid w:val="00AD2759"/>
    <w:rsid w:val="00AD28D4"/>
    <w:rsid w:val="00AD3632"/>
    <w:rsid w:val="00AD71EA"/>
    <w:rsid w:val="00AE0A4B"/>
    <w:rsid w:val="00AE2353"/>
    <w:rsid w:val="00AE54C4"/>
    <w:rsid w:val="00AF02E4"/>
    <w:rsid w:val="00AF210A"/>
    <w:rsid w:val="00AF7E83"/>
    <w:rsid w:val="00B05B35"/>
    <w:rsid w:val="00B130F2"/>
    <w:rsid w:val="00B146ED"/>
    <w:rsid w:val="00B15E3B"/>
    <w:rsid w:val="00B209C6"/>
    <w:rsid w:val="00B20F46"/>
    <w:rsid w:val="00B24C7C"/>
    <w:rsid w:val="00B2654C"/>
    <w:rsid w:val="00B27C84"/>
    <w:rsid w:val="00B30B81"/>
    <w:rsid w:val="00B33168"/>
    <w:rsid w:val="00B3598F"/>
    <w:rsid w:val="00B36B4D"/>
    <w:rsid w:val="00B43534"/>
    <w:rsid w:val="00B45EFD"/>
    <w:rsid w:val="00B46938"/>
    <w:rsid w:val="00B46E83"/>
    <w:rsid w:val="00B4734E"/>
    <w:rsid w:val="00B55A6B"/>
    <w:rsid w:val="00B57AAA"/>
    <w:rsid w:val="00B60C06"/>
    <w:rsid w:val="00B6101B"/>
    <w:rsid w:val="00B64066"/>
    <w:rsid w:val="00B660A6"/>
    <w:rsid w:val="00B716D7"/>
    <w:rsid w:val="00B744C6"/>
    <w:rsid w:val="00B75BAC"/>
    <w:rsid w:val="00B77A73"/>
    <w:rsid w:val="00B830A0"/>
    <w:rsid w:val="00B84307"/>
    <w:rsid w:val="00B91546"/>
    <w:rsid w:val="00B92539"/>
    <w:rsid w:val="00B92A1C"/>
    <w:rsid w:val="00BA68DA"/>
    <w:rsid w:val="00BA6D41"/>
    <w:rsid w:val="00BB052A"/>
    <w:rsid w:val="00BB13D2"/>
    <w:rsid w:val="00BB3810"/>
    <w:rsid w:val="00BB4C4B"/>
    <w:rsid w:val="00BC000F"/>
    <w:rsid w:val="00BC29BE"/>
    <w:rsid w:val="00BC2E12"/>
    <w:rsid w:val="00BC531D"/>
    <w:rsid w:val="00BE7D1B"/>
    <w:rsid w:val="00C02413"/>
    <w:rsid w:val="00C079CB"/>
    <w:rsid w:val="00C2078C"/>
    <w:rsid w:val="00C24B81"/>
    <w:rsid w:val="00C3206B"/>
    <w:rsid w:val="00C339C5"/>
    <w:rsid w:val="00C41108"/>
    <w:rsid w:val="00C454C4"/>
    <w:rsid w:val="00C46074"/>
    <w:rsid w:val="00C46E51"/>
    <w:rsid w:val="00C473E6"/>
    <w:rsid w:val="00C50B93"/>
    <w:rsid w:val="00C564A0"/>
    <w:rsid w:val="00C564E3"/>
    <w:rsid w:val="00C60930"/>
    <w:rsid w:val="00C63CA0"/>
    <w:rsid w:val="00C64743"/>
    <w:rsid w:val="00C64D19"/>
    <w:rsid w:val="00C65A76"/>
    <w:rsid w:val="00C76654"/>
    <w:rsid w:val="00C93DA7"/>
    <w:rsid w:val="00CA7D19"/>
    <w:rsid w:val="00CC0365"/>
    <w:rsid w:val="00CC13AF"/>
    <w:rsid w:val="00CC54D2"/>
    <w:rsid w:val="00CC576C"/>
    <w:rsid w:val="00CD0736"/>
    <w:rsid w:val="00CD0D62"/>
    <w:rsid w:val="00CD1ACE"/>
    <w:rsid w:val="00CD2403"/>
    <w:rsid w:val="00CD4500"/>
    <w:rsid w:val="00D03861"/>
    <w:rsid w:val="00D10360"/>
    <w:rsid w:val="00D12C03"/>
    <w:rsid w:val="00D141E7"/>
    <w:rsid w:val="00D16932"/>
    <w:rsid w:val="00D2599C"/>
    <w:rsid w:val="00D3166A"/>
    <w:rsid w:val="00D42505"/>
    <w:rsid w:val="00D45786"/>
    <w:rsid w:val="00D55D47"/>
    <w:rsid w:val="00D61BD8"/>
    <w:rsid w:val="00D62F5F"/>
    <w:rsid w:val="00D65593"/>
    <w:rsid w:val="00D754BB"/>
    <w:rsid w:val="00D80A24"/>
    <w:rsid w:val="00D83EE1"/>
    <w:rsid w:val="00D87AA6"/>
    <w:rsid w:val="00D87C3E"/>
    <w:rsid w:val="00D92B8C"/>
    <w:rsid w:val="00DA1542"/>
    <w:rsid w:val="00DA1E2C"/>
    <w:rsid w:val="00DA5D1D"/>
    <w:rsid w:val="00DA7A66"/>
    <w:rsid w:val="00DB2E62"/>
    <w:rsid w:val="00DB2FDC"/>
    <w:rsid w:val="00DC02B7"/>
    <w:rsid w:val="00DC2C5A"/>
    <w:rsid w:val="00DC39AE"/>
    <w:rsid w:val="00DC633E"/>
    <w:rsid w:val="00DC7A86"/>
    <w:rsid w:val="00DE1F3E"/>
    <w:rsid w:val="00DE325E"/>
    <w:rsid w:val="00DE3EB6"/>
    <w:rsid w:val="00DE4393"/>
    <w:rsid w:val="00DE55BB"/>
    <w:rsid w:val="00DE76EC"/>
    <w:rsid w:val="00E021C1"/>
    <w:rsid w:val="00E03E5D"/>
    <w:rsid w:val="00E07B00"/>
    <w:rsid w:val="00E126F8"/>
    <w:rsid w:val="00E21270"/>
    <w:rsid w:val="00E2308C"/>
    <w:rsid w:val="00E23163"/>
    <w:rsid w:val="00E23A39"/>
    <w:rsid w:val="00E51489"/>
    <w:rsid w:val="00E5174E"/>
    <w:rsid w:val="00E5546C"/>
    <w:rsid w:val="00E55836"/>
    <w:rsid w:val="00E55B53"/>
    <w:rsid w:val="00E6310C"/>
    <w:rsid w:val="00E72341"/>
    <w:rsid w:val="00E72C3A"/>
    <w:rsid w:val="00E7416F"/>
    <w:rsid w:val="00E7620E"/>
    <w:rsid w:val="00E765DD"/>
    <w:rsid w:val="00E8226B"/>
    <w:rsid w:val="00E8360A"/>
    <w:rsid w:val="00E8516C"/>
    <w:rsid w:val="00E85489"/>
    <w:rsid w:val="00E8670E"/>
    <w:rsid w:val="00E873BA"/>
    <w:rsid w:val="00E87540"/>
    <w:rsid w:val="00E87E73"/>
    <w:rsid w:val="00E93DFF"/>
    <w:rsid w:val="00EA33C2"/>
    <w:rsid w:val="00EA3E96"/>
    <w:rsid w:val="00EB1980"/>
    <w:rsid w:val="00EC1308"/>
    <w:rsid w:val="00EC2846"/>
    <w:rsid w:val="00EE060F"/>
    <w:rsid w:val="00EE1BFF"/>
    <w:rsid w:val="00EE1D26"/>
    <w:rsid w:val="00EE76FC"/>
    <w:rsid w:val="00EF1E75"/>
    <w:rsid w:val="00EF24BB"/>
    <w:rsid w:val="00EF2914"/>
    <w:rsid w:val="00EF3098"/>
    <w:rsid w:val="00F006A8"/>
    <w:rsid w:val="00F00DC7"/>
    <w:rsid w:val="00F0229C"/>
    <w:rsid w:val="00F14F56"/>
    <w:rsid w:val="00F15288"/>
    <w:rsid w:val="00F21FB3"/>
    <w:rsid w:val="00F26615"/>
    <w:rsid w:val="00F2726E"/>
    <w:rsid w:val="00F27648"/>
    <w:rsid w:val="00F32562"/>
    <w:rsid w:val="00F3347C"/>
    <w:rsid w:val="00F337C0"/>
    <w:rsid w:val="00F33CB4"/>
    <w:rsid w:val="00F35451"/>
    <w:rsid w:val="00F40EA5"/>
    <w:rsid w:val="00F4473C"/>
    <w:rsid w:val="00F468C1"/>
    <w:rsid w:val="00F5018A"/>
    <w:rsid w:val="00F508BC"/>
    <w:rsid w:val="00F52D12"/>
    <w:rsid w:val="00F551D1"/>
    <w:rsid w:val="00F60C12"/>
    <w:rsid w:val="00F620BC"/>
    <w:rsid w:val="00F6378C"/>
    <w:rsid w:val="00F80936"/>
    <w:rsid w:val="00F84211"/>
    <w:rsid w:val="00F92BC6"/>
    <w:rsid w:val="00F93544"/>
    <w:rsid w:val="00F96CF9"/>
    <w:rsid w:val="00FB0309"/>
    <w:rsid w:val="00FB2AA1"/>
    <w:rsid w:val="00FB3304"/>
    <w:rsid w:val="00FB3A95"/>
    <w:rsid w:val="00FB4631"/>
    <w:rsid w:val="00FC3F8E"/>
    <w:rsid w:val="00FD6615"/>
    <w:rsid w:val="00FD6D57"/>
    <w:rsid w:val="00FD6E39"/>
    <w:rsid w:val="00FF1AB9"/>
    <w:rsid w:val="00FF384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5B62E"/>
  <w15:docId w15:val="{4EA56A39-E07A-4CAF-BD5E-F0F854CD5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4CDA"/>
  </w:style>
  <w:style w:type="paragraph" w:styleId="Overskrift1">
    <w:name w:val="heading 1"/>
    <w:basedOn w:val="Normal"/>
    <w:next w:val="Normal"/>
    <w:link w:val="Overskrift1Tegn"/>
    <w:uiPriority w:val="9"/>
    <w:qFormat/>
    <w:rsid w:val="009D53DC"/>
    <w:pPr>
      <w:keepNext/>
      <w:keepLines/>
      <w:spacing w:before="240" w:after="0"/>
      <w:outlineLvl w:val="0"/>
    </w:pPr>
    <w:rPr>
      <w:rFonts w:eastAsiaTheme="majorEastAsia" w:cstheme="minorHAnsi"/>
      <w:b/>
      <w:sz w:val="36"/>
      <w:szCs w:val="32"/>
    </w:rPr>
  </w:style>
  <w:style w:type="paragraph" w:styleId="Overskrift2">
    <w:name w:val="heading 2"/>
    <w:basedOn w:val="Normal"/>
    <w:next w:val="Normal"/>
    <w:link w:val="Overskrift2Tegn"/>
    <w:uiPriority w:val="9"/>
    <w:unhideWhenUsed/>
    <w:qFormat/>
    <w:rsid w:val="009D53DC"/>
    <w:pPr>
      <w:keepNext/>
      <w:keepLines/>
      <w:spacing w:before="40" w:after="0"/>
      <w:outlineLvl w:val="1"/>
    </w:pPr>
    <w:rPr>
      <w:rFonts w:eastAsiaTheme="majorEastAsia" w:cstheme="minorHAnsi"/>
      <w:b/>
      <w:sz w:val="28"/>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1"/>
    <w:qFormat/>
    <w:rsid w:val="006F64B2"/>
    <w:pPr>
      <w:ind w:left="720"/>
      <w:contextualSpacing/>
    </w:pPr>
  </w:style>
  <w:style w:type="table" w:styleId="Tabel-Gitter">
    <w:name w:val="Table Grid"/>
    <w:basedOn w:val="Tabel-Normal"/>
    <w:uiPriority w:val="39"/>
    <w:rsid w:val="008D7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uiPriority w:val="99"/>
    <w:rsid w:val="008D78E6"/>
  </w:style>
  <w:style w:type="paragraph" w:styleId="Fodnotetekst">
    <w:name w:val="footnote text"/>
    <w:basedOn w:val="Normal"/>
    <w:link w:val="FodnotetekstTegn"/>
    <w:uiPriority w:val="99"/>
    <w:rsid w:val="008D78E6"/>
    <w:pPr>
      <w:widowControl w:val="0"/>
      <w:spacing w:after="0" w:line="240" w:lineRule="auto"/>
    </w:pPr>
    <w:rPr>
      <w:rFonts w:ascii="Univers" w:eastAsia="Times New Roman" w:hAnsi="Univers" w:cs="Times New Roman"/>
      <w:snapToGrid w:val="0"/>
      <w:sz w:val="20"/>
      <w:szCs w:val="20"/>
      <w:lang w:val="en-US" w:eastAsia="da-DK"/>
    </w:rPr>
  </w:style>
  <w:style w:type="character" w:customStyle="1" w:styleId="FodnotetekstTegn">
    <w:name w:val="Fodnotetekst Tegn"/>
    <w:basedOn w:val="Standardskrifttypeiafsnit"/>
    <w:link w:val="Fodnotetekst"/>
    <w:uiPriority w:val="99"/>
    <w:rsid w:val="008D78E6"/>
    <w:rPr>
      <w:rFonts w:ascii="Univers" w:eastAsia="Times New Roman" w:hAnsi="Univers" w:cs="Times New Roman"/>
      <w:snapToGrid w:val="0"/>
      <w:sz w:val="20"/>
      <w:szCs w:val="20"/>
      <w:lang w:val="en-US" w:eastAsia="da-DK"/>
    </w:rPr>
  </w:style>
  <w:style w:type="character" w:customStyle="1" w:styleId="Overskrift1Tegn">
    <w:name w:val="Overskrift 1 Tegn"/>
    <w:basedOn w:val="Standardskrifttypeiafsnit"/>
    <w:link w:val="Overskrift1"/>
    <w:uiPriority w:val="9"/>
    <w:rsid w:val="009D53DC"/>
    <w:rPr>
      <w:rFonts w:eastAsiaTheme="majorEastAsia" w:cstheme="minorHAnsi"/>
      <w:b/>
      <w:sz w:val="36"/>
      <w:szCs w:val="32"/>
    </w:rPr>
  </w:style>
  <w:style w:type="character" w:customStyle="1" w:styleId="Overskrift2Tegn">
    <w:name w:val="Overskrift 2 Tegn"/>
    <w:basedOn w:val="Standardskrifttypeiafsnit"/>
    <w:link w:val="Overskrift2"/>
    <w:uiPriority w:val="9"/>
    <w:rsid w:val="009D53DC"/>
    <w:rPr>
      <w:rFonts w:eastAsiaTheme="majorEastAsia" w:cstheme="minorHAnsi"/>
      <w:b/>
      <w:sz w:val="28"/>
      <w:szCs w:val="26"/>
    </w:rPr>
  </w:style>
  <w:style w:type="paragraph" w:styleId="Brdtekst">
    <w:name w:val="Body Text"/>
    <w:basedOn w:val="Normal"/>
    <w:link w:val="BrdtekstTegn"/>
    <w:uiPriority w:val="1"/>
    <w:qFormat/>
    <w:rsid w:val="00867348"/>
    <w:pPr>
      <w:widowControl w:val="0"/>
      <w:autoSpaceDE w:val="0"/>
      <w:autoSpaceDN w:val="0"/>
      <w:spacing w:before="181" w:after="0" w:line="240" w:lineRule="auto"/>
      <w:ind w:left="110"/>
      <w:jc w:val="both"/>
    </w:pPr>
    <w:rPr>
      <w:rFonts w:ascii="Times New Roman" w:eastAsia="Times New Roman" w:hAnsi="Times New Roman" w:cs="Times New Roman"/>
      <w:sz w:val="24"/>
      <w:szCs w:val="24"/>
      <w:lang w:val="en-US"/>
    </w:rPr>
  </w:style>
  <w:style w:type="character" w:customStyle="1" w:styleId="BrdtekstTegn">
    <w:name w:val="Brødtekst Tegn"/>
    <w:basedOn w:val="Standardskrifttypeiafsnit"/>
    <w:link w:val="Brdtekst"/>
    <w:uiPriority w:val="1"/>
    <w:rsid w:val="00867348"/>
    <w:rPr>
      <w:rFonts w:ascii="Times New Roman" w:eastAsia="Times New Roman" w:hAnsi="Times New Roman" w:cs="Times New Roman"/>
      <w:sz w:val="24"/>
      <w:szCs w:val="24"/>
      <w:lang w:val="en-US"/>
    </w:rPr>
  </w:style>
  <w:style w:type="paragraph" w:styleId="Markeringsbobletekst">
    <w:name w:val="Balloon Text"/>
    <w:basedOn w:val="Normal"/>
    <w:link w:val="MarkeringsbobletekstTegn"/>
    <w:uiPriority w:val="99"/>
    <w:semiHidden/>
    <w:unhideWhenUsed/>
    <w:rsid w:val="003C071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C0719"/>
    <w:rPr>
      <w:rFonts w:ascii="Segoe UI" w:hAnsi="Segoe UI" w:cs="Segoe UI"/>
      <w:sz w:val="18"/>
      <w:szCs w:val="18"/>
    </w:rPr>
  </w:style>
  <w:style w:type="paragraph" w:styleId="Ingenafstand">
    <w:name w:val="No Spacing"/>
    <w:uiPriority w:val="1"/>
    <w:qFormat/>
    <w:rsid w:val="00FB4631"/>
    <w:pPr>
      <w:spacing w:after="0" w:line="240" w:lineRule="auto"/>
    </w:pPr>
  </w:style>
  <w:style w:type="paragraph" w:styleId="Overskrift">
    <w:name w:val="TOC Heading"/>
    <w:basedOn w:val="Overskrift1"/>
    <w:next w:val="Normal"/>
    <w:uiPriority w:val="39"/>
    <w:unhideWhenUsed/>
    <w:qFormat/>
    <w:rsid w:val="00AF210A"/>
    <w:pPr>
      <w:spacing w:before="480" w:line="276" w:lineRule="auto"/>
      <w:outlineLvl w:val="9"/>
    </w:pPr>
    <w:rPr>
      <w:rFonts w:asciiTheme="majorHAnsi" w:hAnsiTheme="majorHAnsi" w:cstheme="majorBidi"/>
      <w:b w:val="0"/>
      <w:bCs/>
      <w:sz w:val="28"/>
      <w:szCs w:val="28"/>
      <w:lang w:eastAsia="da-DK"/>
    </w:rPr>
  </w:style>
  <w:style w:type="paragraph" w:styleId="Indholdsfortegnelse1">
    <w:name w:val="toc 1"/>
    <w:basedOn w:val="Normal"/>
    <w:next w:val="Normal"/>
    <w:autoRedefine/>
    <w:uiPriority w:val="39"/>
    <w:unhideWhenUsed/>
    <w:rsid w:val="00AF210A"/>
    <w:pPr>
      <w:spacing w:after="100"/>
    </w:pPr>
  </w:style>
  <w:style w:type="paragraph" w:styleId="Indholdsfortegnelse2">
    <w:name w:val="toc 2"/>
    <w:basedOn w:val="Normal"/>
    <w:next w:val="Normal"/>
    <w:autoRedefine/>
    <w:uiPriority w:val="39"/>
    <w:unhideWhenUsed/>
    <w:rsid w:val="00AF210A"/>
    <w:pPr>
      <w:spacing w:after="100"/>
      <w:ind w:left="220"/>
    </w:pPr>
  </w:style>
  <w:style w:type="character" w:styleId="Hyperlink">
    <w:name w:val="Hyperlink"/>
    <w:basedOn w:val="Standardskrifttypeiafsnit"/>
    <w:uiPriority w:val="99"/>
    <w:unhideWhenUsed/>
    <w:rsid w:val="00AF210A"/>
    <w:rPr>
      <w:color w:val="0563C1" w:themeColor="hyperlink"/>
      <w:u w:val="single"/>
    </w:rPr>
  </w:style>
  <w:style w:type="paragraph" w:styleId="Sidehoved">
    <w:name w:val="header"/>
    <w:basedOn w:val="Normal"/>
    <w:link w:val="SidehovedTegn"/>
    <w:uiPriority w:val="99"/>
    <w:unhideWhenUsed/>
    <w:rsid w:val="006E234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E234B"/>
  </w:style>
  <w:style w:type="paragraph" w:styleId="Sidefod">
    <w:name w:val="footer"/>
    <w:basedOn w:val="Normal"/>
    <w:link w:val="SidefodTegn"/>
    <w:uiPriority w:val="99"/>
    <w:unhideWhenUsed/>
    <w:rsid w:val="006E234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E234B"/>
  </w:style>
  <w:style w:type="character" w:customStyle="1" w:styleId="Ulstomtale1">
    <w:name w:val="Uløst omtale1"/>
    <w:basedOn w:val="Standardskrifttypeiafsnit"/>
    <w:uiPriority w:val="99"/>
    <w:semiHidden/>
    <w:unhideWhenUsed/>
    <w:rsid w:val="006E234B"/>
    <w:rPr>
      <w:color w:val="808080"/>
      <w:shd w:val="clear" w:color="auto" w:fill="E6E6E6"/>
    </w:rPr>
  </w:style>
  <w:style w:type="character" w:styleId="Kommentarhenvisning">
    <w:name w:val="annotation reference"/>
    <w:basedOn w:val="Standardskrifttypeiafsnit"/>
    <w:uiPriority w:val="99"/>
    <w:semiHidden/>
    <w:unhideWhenUsed/>
    <w:rsid w:val="00466378"/>
    <w:rPr>
      <w:sz w:val="16"/>
      <w:szCs w:val="16"/>
    </w:rPr>
  </w:style>
  <w:style w:type="paragraph" w:styleId="Kommentartekst">
    <w:name w:val="annotation text"/>
    <w:basedOn w:val="Normal"/>
    <w:link w:val="KommentartekstTegn"/>
    <w:uiPriority w:val="99"/>
    <w:semiHidden/>
    <w:unhideWhenUsed/>
    <w:rsid w:val="0046637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66378"/>
    <w:rPr>
      <w:sz w:val="20"/>
      <w:szCs w:val="20"/>
    </w:rPr>
  </w:style>
  <w:style w:type="paragraph" w:styleId="Kommentaremne">
    <w:name w:val="annotation subject"/>
    <w:basedOn w:val="Kommentartekst"/>
    <w:next w:val="Kommentartekst"/>
    <w:link w:val="KommentaremneTegn"/>
    <w:uiPriority w:val="99"/>
    <w:semiHidden/>
    <w:unhideWhenUsed/>
    <w:rsid w:val="00466378"/>
    <w:rPr>
      <w:b/>
      <w:bCs/>
    </w:rPr>
  </w:style>
  <w:style w:type="character" w:customStyle="1" w:styleId="KommentaremneTegn">
    <w:name w:val="Kommentaremne Tegn"/>
    <w:basedOn w:val="KommentartekstTegn"/>
    <w:link w:val="Kommentaremne"/>
    <w:uiPriority w:val="99"/>
    <w:semiHidden/>
    <w:rsid w:val="00466378"/>
    <w:rPr>
      <w:b/>
      <w:bCs/>
      <w:sz w:val="20"/>
      <w:szCs w:val="20"/>
    </w:rPr>
  </w:style>
  <w:style w:type="paragraph" w:customStyle="1" w:styleId="Normal05liefter">
    <w:name w:val="Normal 0.5 li efter"/>
    <w:basedOn w:val="Normal"/>
    <w:qFormat/>
    <w:rsid w:val="00087E16"/>
    <w:pPr>
      <w:spacing w:after="120" w:line="30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39470">
      <w:bodyDiv w:val="1"/>
      <w:marLeft w:val="0"/>
      <w:marRight w:val="0"/>
      <w:marTop w:val="0"/>
      <w:marBottom w:val="0"/>
      <w:divBdr>
        <w:top w:val="none" w:sz="0" w:space="0" w:color="auto"/>
        <w:left w:val="none" w:sz="0" w:space="0" w:color="auto"/>
        <w:bottom w:val="none" w:sz="0" w:space="0" w:color="auto"/>
        <w:right w:val="none" w:sz="0" w:space="0" w:color="auto"/>
      </w:divBdr>
    </w:div>
    <w:div w:id="245572794">
      <w:bodyDiv w:val="1"/>
      <w:marLeft w:val="0"/>
      <w:marRight w:val="0"/>
      <w:marTop w:val="0"/>
      <w:marBottom w:val="0"/>
      <w:divBdr>
        <w:top w:val="none" w:sz="0" w:space="0" w:color="auto"/>
        <w:left w:val="none" w:sz="0" w:space="0" w:color="auto"/>
        <w:bottom w:val="none" w:sz="0" w:space="0" w:color="auto"/>
        <w:right w:val="none" w:sz="0" w:space="0" w:color="auto"/>
      </w:divBdr>
    </w:div>
    <w:div w:id="63445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5.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ureau2000.dk"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E:\norm\bo05817.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E:\norm\sirkadag.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norm\fertilitetny.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E:\norm\kvindealder2.xlsx" TargetMode="External"/><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1" Type="http://schemas.openxmlformats.org/officeDocument/2006/relationships/oleObject" Target="file:///E:\norm\tendens18.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norm\tendens18.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norm\tendens18.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norm\tendens18.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norm\Tilsyn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a-DK"/>
              <a:t>Udviklingen i børnetal 2008-2027</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lineChart>
        <c:grouping val="standard"/>
        <c:varyColors val="0"/>
        <c:ser>
          <c:idx val="0"/>
          <c:order val="0"/>
          <c:tx>
            <c:strRef>
              <c:f>FOLK1A!$B$12</c:f>
              <c:strCache>
                <c:ptCount val="1"/>
                <c:pt idx="0">
                  <c:v>0-2 årige</c:v>
                </c:pt>
              </c:strCache>
            </c:strRef>
          </c:tx>
          <c:spPr>
            <a:ln w="28575" cap="rnd">
              <a:solidFill>
                <a:schemeClr val="accent1"/>
              </a:solidFill>
              <a:round/>
            </a:ln>
            <a:effectLst/>
          </c:spPr>
          <c:marker>
            <c:symbol val="none"/>
          </c:marker>
          <c:cat>
            <c:strRef>
              <c:f>FOLK1A!$C$11:$V$11</c:f>
              <c:strCache>
                <c:ptCount val="20"/>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pt idx="16">
                  <c:v>2024</c:v>
                </c:pt>
                <c:pt idx="17">
                  <c:v>2025</c:v>
                </c:pt>
                <c:pt idx="18">
                  <c:v>2026</c:v>
                </c:pt>
                <c:pt idx="19">
                  <c:v>2027</c:v>
                </c:pt>
              </c:strCache>
            </c:strRef>
          </c:cat>
          <c:val>
            <c:numRef>
              <c:f>FOLK1A!$C$12:$V$12</c:f>
              <c:numCache>
                <c:formatCode>General</c:formatCode>
                <c:ptCount val="20"/>
                <c:pt idx="0">
                  <c:v>195127</c:v>
                </c:pt>
                <c:pt idx="1">
                  <c:v>196256</c:v>
                </c:pt>
                <c:pt idx="2">
                  <c:v>194360</c:v>
                </c:pt>
                <c:pt idx="3">
                  <c:v>193639</c:v>
                </c:pt>
                <c:pt idx="4">
                  <c:v>187316</c:v>
                </c:pt>
                <c:pt idx="5">
                  <c:v>182386</c:v>
                </c:pt>
                <c:pt idx="6">
                  <c:v>174928</c:v>
                </c:pt>
                <c:pt idx="7">
                  <c:v>173012</c:v>
                </c:pt>
                <c:pt idx="8">
                  <c:v>173983</c:v>
                </c:pt>
                <c:pt idx="9">
                  <c:v>179798</c:v>
                </c:pt>
                <c:pt idx="10">
                  <c:v>185667</c:v>
                </c:pt>
                <c:pt idx="11">
                  <c:v>191391</c:v>
                </c:pt>
                <c:pt idx="12">
                  <c:v>194931</c:v>
                </c:pt>
                <c:pt idx="13">
                  <c:v>198387</c:v>
                </c:pt>
                <c:pt idx="14">
                  <c:v>201874</c:v>
                </c:pt>
                <c:pt idx="15">
                  <c:v>205525</c:v>
                </c:pt>
                <c:pt idx="16">
                  <c:v>209163</c:v>
                </c:pt>
                <c:pt idx="17">
                  <c:v>212386</c:v>
                </c:pt>
                <c:pt idx="18">
                  <c:v>214812</c:v>
                </c:pt>
                <c:pt idx="19">
                  <c:v>216340</c:v>
                </c:pt>
              </c:numCache>
            </c:numRef>
          </c:val>
          <c:smooth val="0"/>
          <c:extLst>
            <c:ext xmlns:c16="http://schemas.microsoft.com/office/drawing/2014/chart" uri="{C3380CC4-5D6E-409C-BE32-E72D297353CC}">
              <c16:uniqueId val="{00000000-E25A-4DF5-8CC0-BB61870C71B7}"/>
            </c:ext>
          </c:extLst>
        </c:ser>
        <c:ser>
          <c:idx val="1"/>
          <c:order val="1"/>
          <c:tx>
            <c:strRef>
              <c:f>FOLK1A!$B$13</c:f>
              <c:strCache>
                <c:ptCount val="1"/>
                <c:pt idx="0">
                  <c:v>3-5 årige</c:v>
                </c:pt>
              </c:strCache>
            </c:strRef>
          </c:tx>
          <c:spPr>
            <a:ln w="28575" cap="rnd">
              <a:solidFill>
                <a:schemeClr val="accent2"/>
              </a:solidFill>
              <a:round/>
            </a:ln>
            <a:effectLst/>
          </c:spPr>
          <c:marker>
            <c:symbol val="none"/>
          </c:marker>
          <c:cat>
            <c:strRef>
              <c:f>FOLK1A!$C$11:$V$11</c:f>
              <c:strCache>
                <c:ptCount val="20"/>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pt idx="16">
                  <c:v>2024</c:v>
                </c:pt>
                <c:pt idx="17">
                  <c:v>2025</c:v>
                </c:pt>
                <c:pt idx="18">
                  <c:v>2026</c:v>
                </c:pt>
                <c:pt idx="19">
                  <c:v>2027</c:v>
                </c:pt>
              </c:strCache>
            </c:strRef>
          </c:cat>
          <c:val>
            <c:numRef>
              <c:f>FOLK1A!$C$13:$V$13</c:f>
              <c:numCache>
                <c:formatCode>General</c:formatCode>
                <c:ptCount val="20"/>
                <c:pt idx="0">
                  <c:v>195190</c:v>
                </c:pt>
                <c:pt idx="1">
                  <c:v>196115</c:v>
                </c:pt>
                <c:pt idx="2">
                  <c:v>197253</c:v>
                </c:pt>
                <c:pt idx="3">
                  <c:v>197388</c:v>
                </c:pt>
                <c:pt idx="4">
                  <c:v>198393</c:v>
                </c:pt>
                <c:pt idx="5">
                  <c:v>196213</c:v>
                </c:pt>
                <c:pt idx="6">
                  <c:v>195596</c:v>
                </c:pt>
                <c:pt idx="7">
                  <c:v>189902</c:v>
                </c:pt>
                <c:pt idx="8">
                  <c:v>186381</c:v>
                </c:pt>
                <c:pt idx="9">
                  <c:v>179749</c:v>
                </c:pt>
                <c:pt idx="10">
                  <c:v>177862</c:v>
                </c:pt>
                <c:pt idx="11">
                  <c:v>177760</c:v>
                </c:pt>
                <c:pt idx="12">
                  <c:v>182747</c:v>
                </c:pt>
                <c:pt idx="13">
                  <c:v>188026</c:v>
                </c:pt>
                <c:pt idx="14">
                  <c:v>193344</c:v>
                </c:pt>
                <c:pt idx="15">
                  <c:v>196618</c:v>
                </c:pt>
                <c:pt idx="16">
                  <c:v>199908</c:v>
                </c:pt>
                <c:pt idx="17">
                  <c:v>203274</c:v>
                </c:pt>
                <c:pt idx="18">
                  <c:v>206839</c:v>
                </c:pt>
                <c:pt idx="19">
                  <c:v>210413</c:v>
                </c:pt>
              </c:numCache>
            </c:numRef>
          </c:val>
          <c:smooth val="0"/>
          <c:extLst>
            <c:ext xmlns:c16="http://schemas.microsoft.com/office/drawing/2014/chart" uri="{C3380CC4-5D6E-409C-BE32-E72D297353CC}">
              <c16:uniqueId val="{00000001-E25A-4DF5-8CC0-BB61870C71B7}"/>
            </c:ext>
          </c:extLst>
        </c:ser>
        <c:dLbls>
          <c:showLegendKey val="0"/>
          <c:showVal val="0"/>
          <c:showCatName val="0"/>
          <c:showSerName val="0"/>
          <c:showPercent val="0"/>
          <c:showBubbleSize val="0"/>
        </c:dLbls>
        <c:smooth val="0"/>
        <c:axId val="278392496"/>
        <c:axId val="278393152"/>
      </c:lineChart>
      <c:catAx>
        <c:axId val="27839249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278393152"/>
        <c:crosses val="autoZero"/>
        <c:auto val="1"/>
        <c:lblAlgn val="ctr"/>
        <c:lblOffset val="100"/>
        <c:noMultiLvlLbl val="0"/>
      </c:catAx>
      <c:valAx>
        <c:axId val="278393152"/>
        <c:scaling>
          <c:orientation val="minMax"/>
          <c:min val="150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278392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a-DK"/>
              <a:t>Udvikling i antal dagplejere pr. oktober de sidste 10 år</a:t>
            </a:r>
          </a:p>
        </c:rich>
      </c:tx>
      <c:overlay val="0"/>
      <c:spPr>
        <a:noFill/>
        <a:ln>
          <a:noFill/>
        </a:ln>
        <a:effectLst/>
      </c:spPr>
    </c:title>
    <c:autoTitleDeleted val="0"/>
    <c:plotArea>
      <c:layout/>
      <c:lineChart>
        <c:grouping val="standard"/>
        <c:varyColors val="0"/>
        <c:ser>
          <c:idx val="0"/>
          <c:order val="0"/>
          <c:spPr>
            <a:ln w="28575" cap="rnd">
              <a:solidFill>
                <a:schemeClr val="accent1"/>
              </a:solidFill>
              <a:round/>
            </a:ln>
            <a:effectLst/>
          </c:spPr>
          <c:marker>
            <c:symbol val="none"/>
          </c:marker>
          <c:cat>
            <c:numRef>
              <c:f>'Ark1'!$A$22:$A$32</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'Ark1'!$B$22:$B$32</c:f>
              <c:numCache>
                <c:formatCode>#,##0</c:formatCode>
                <c:ptCount val="11"/>
                <c:pt idx="0">
                  <c:v>18900</c:v>
                </c:pt>
                <c:pt idx="1">
                  <c:v>18266</c:v>
                </c:pt>
                <c:pt idx="2">
                  <c:v>17917</c:v>
                </c:pt>
                <c:pt idx="3">
                  <c:v>16976</c:v>
                </c:pt>
                <c:pt idx="4">
                  <c:v>15762</c:v>
                </c:pt>
                <c:pt idx="5">
                  <c:v>14315</c:v>
                </c:pt>
                <c:pt idx="6">
                  <c:v>12885</c:v>
                </c:pt>
                <c:pt idx="7">
                  <c:v>11591</c:v>
                </c:pt>
                <c:pt idx="8">
                  <c:v>10586</c:v>
                </c:pt>
                <c:pt idx="9">
                  <c:v>10015</c:v>
                </c:pt>
                <c:pt idx="10">
                  <c:v>9856</c:v>
                </c:pt>
              </c:numCache>
            </c:numRef>
          </c:val>
          <c:smooth val="0"/>
          <c:extLst>
            <c:ext xmlns:c16="http://schemas.microsoft.com/office/drawing/2014/chart" uri="{C3380CC4-5D6E-409C-BE32-E72D297353CC}">
              <c16:uniqueId val="{00000000-3907-48BD-860D-BD47D3C48FA3}"/>
            </c:ext>
          </c:extLst>
        </c:ser>
        <c:dLbls>
          <c:showLegendKey val="0"/>
          <c:showVal val="0"/>
          <c:showCatName val="0"/>
          <c:showSerName val="0"/>
          <c:showPercent val="0"/>
          <c:showBubbleSize val="0"/>
        </c:dLbls>
        <c:smooth val="0"/>
        <c:axId val="134365952"/>
        <c:axId val="134367872"/>
      </c:lineChart>
      <c:catAx>
        <c:axId val="134365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134367872"/>
        <c:crosses val="autoZero"/>
        <c:auto val="1"/>
        <c:lblAlgn val="ctr"/>
        <c:lblOffset val="100"/>
        <c:noMultiLvlLbl val="0"/>
      </c:catAx>
      <c:valAx>
        <c:axId val="1343678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1343659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a-DK"/>
              <a:t>Aldersbestemt</a:t>
            </a:r>
            <a:r>
              <a:rPr lang="da-DK" baseline="0"/>
              <a:t> fertilitet 2016</a:t>
            </a:r>
            <a:endParaRPr lang="da-DK"/>
          </a:p>
        </c:rich>
      </c:tx>
      <c:overlay val="0"/>
      <c:spPr>
        <a:noFill/>
        <a:ln>
          <a:noFill/>
        </a:ln>
        <a:effectLst/>
      </c:spPr>
    </c:title>
    <c:autoTitleDeleted val="0"/>
    <c:plotArea>
      <c:layout/>
      <c:lineChart>
        <c:grouping val="standard"/>
        <c:varyColors val="0"/>
        <c:ser>
          <c:idx val="0"/>
          <c:order val="0"/>
          <c:spPr>
            <a:ln w="28575" cap="rnd">
              <a:solidFill>
                <a:schemeClr val="accent1"/>
              </a:solidFill>
              <a:round/>
            </a:ln>
            <a:effectLst/>
          </c:spPr>
          <c:marker>
            <c:symbol val="none"/>
          </c:marker>
          <c:cat>
            <c:numRef>
              <c:f>'FOD33'!$A$4:$A$38</c:f>
              <c:numCache>
                <c:formatCode>General</c:formatCode>
                <c:ptCount val="35"/>
                <c:pt idx="0" formatCode="@">
                  <c:v>15</c:v>
                </c:pt>
                <c:pt idx="5" formatCode="@">
                  <c:v>20</c:v>
                </c:pt>
                <c:pt idx="10" formatCode="@">
                  <c:v>25</c:v>
                </c:pt>
                <c:pt idx="15" formatCode="@">
                  <c:v>30</c:v>
                </c:pt>
                <c:pt idx="20" formatCode="@">
                  <c:v>35</c:v>
                </c:pt>
                <c:pt idx="25" formatCode="@">
                  <c:v>40</c:v>
                </c:pt>
                <c:pt idx="30" formatCode="@">
                  <c:v>45</c:v>
                </c:pt>
              </c:numCache>
            </c:numRef>
          </c:cat>
          <c:val>
            <c:numRef>
              <c:f>'FOD33'!$B$4:$B$38</c:f>
              <c:numCache>
                <c:formatCode>General</c:formatCode>
                <c:ptCount val="35"/>
                <c:pt idx="0">
                  <c:v>0.1</c:v>
                </c:pt>
                <c:pt idx="1">
                  <c:v>0.4</c:v>
                </c:pt>
                <c:pt idx="2">
                  <c:v>0.70000000000000018</c:v>
                </c:pt>
                <c:pt idx="3">
                  <c:v>3.1</c:v>
                </c:pt>
                <c:pt idx="4">
                  <c:v>8.3000000000000007</c:v>
                </c:pt>
                <c:pt idx="5">
                  <c:v>12.2</c:v>
                </c:pt>
                <c:pt idx="6">
                  <c:v>19.399999999999999</c:v>
                </c:pt>
                <c:pt idx="7">
                  <c:v>28.3</c:v>
                </c:pt>
                <c:pt idx="8">
                  <c:v>36.700000000000003</c:v>
                </c:pt>
                <c:pt idx="9">
                  <c:v>52.4</c:v>
                </c:pt>
                <c:pt idx="10">
                  <c:v>68.7</c:v>
                </c:pt>
                <c:pt idx="11">
                  <c:v>90.3</c:v>
                </c:pt>
                <c:pt idx="12">
                  <c:v>109.9</c:v>
                </c:pt>
                <c:pt idx="13">
                  <c:v>125.9</c:v>
                </c:pt>
                <c:pt idx="14">
                  <c:v>142.4</c:v>
                </c:pt>
                <c:pt idx="15">
                  <c:v>143.80000000000001</c:v>
                </c:pt>
                <c:pt idx="16">
                  <c:v>147.30000000000001</c:v>
                </c:pt>
                <c:pt idx="17">
                  <c:v>139.6</c:v>
                </c:pt>
                <c:pt idx="18">
                  <c:v>125.8</c:v>
                </c:pt>
                <c:pt idx="19">
                  <c:v>109.5</c:v>
                </c:pt>
                <c:pt idx="20">
                  <c:v>98.9</c:v>
                </c:pt>
                <c:pt idx="21">
                  <c:v>82.3</c:v>
                </c:pt>
                <c:pt idx="22">
                  <c:v>67.900000000000006</c:v>
                </c:pt>
                <c:pt idx="23">
                  <c:v>54.4</c:v>
                </c:pt>
                <c:pt idx="24">
                  <c:v>40.4</c:v>
                </c:pt>
                <c:pt idx="25">
                  <c:v>29.6</c:v>
                </c:pt>
                <c:pt idx="26">
                  <c:v>20.2</c:v>
                </c:pt>
                <c:pt idx="27">
                  <c:v>12.3</c:v>
                </c:pt>
                <c:pt idx="28">
                  <c:v>7</c:v>
                </c:pt>
                <c:pt idx="29">
                  <c:v>3.6</c:v>
                </c:pt>
                <c:pt idx="30">
                  <c:v>2.4</c:v>
                </c:pt>
                <c:pt idx="31">
                  <c:v>0.8</c:v>
                </c:pt>
                <c:pt idx="32">
                  <c:v>0.70000000000000018</c:v>
                </c:pt>
                <c:pt idx="33">
                  <c:v>0.3000000000000001</c:v>
                </c:pt>
                <c:pt idx="34">
                  <c:v>0.1</c:v>
                </c:pt>
              </c:numCache>
            </c:numRef>
          </c:val>
          <c:smooth val="0"/>
          <c:extLst>
            <c:ext xmlns:c16="http://schemas.microsoft.com/office/drawing/2014/chart" uri="{C3380CC4-5D6E-409C-BE32-E72D297353CC}">
              <c16:uniqueId val="{00000000-6BD1-4319-A11E-CDF94057E67C}"/>
            </c:ext>
          </c:extLst>
        </c:ser>
        <c:dLbls>
          <c:showLegendKey val="0"/>
          <c:showVal val="0"/>
          <c:showCatName val="0"/>
          <c:showSerName val="0"/>
          <c:showPercent val="0"/>
          <c:showBubbleSize val="0"/>
        </c:dLbls>
        <c:smooth val="0"/>
        <c:axId val="126024704"/>
        <c:axId val="126039168"/>
      </c:lineChart>
      <c:catAx>
        <c:axId val="1260247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a-DK"/>
                  <a:t>Kvindens alder i år</a:t>
                </a:r>
              </a:p>
            </c:rich>
          </c:tx>
          <c:overlay val="0"/>
          <c:spPr>
            <a:noFill/>
            <a:ln>
              <a:noFill/>
            </a:ln>
            <a:effectLst/>
          </c:spPr>
        </c:title>
        <c:numFmt formatCode="@"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126039168"/>
        <c:crosses val="autoZero"/>
        <c:auto val="1"/>
        <c:lblAlgn val="ctr"/>
        <c:lblOffset val="100"/>
        <c:noMultiLvlLbl val="0"/>
      </c:catAx>
      <c:valAx>
        <c:axId val="1260391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da-DK"/>
                  <a:t>Levendefødte børn pr. 1000 kvinder</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1260247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a-DK"/>
              <a:t>Kvindernes aldersfordeling 2017</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a-DK"/>
        </a:p>
      </c:txPr>
    </c:title>
    <c:autoTitleDeleted val="0"/>
    <c:plotArea>
      <c:layout/>
      <c:lineChart>
        <c:grouping val="standard"/>
        <c:varyColors val="0"/>
        <c:ser>
          <c:idx val="0"/>
          <c:order val="0"/>
          <c:spPr>
            <a:ln w="28575" cap="rnd">
              <a:solidFill>
                <a:schemeClr val="accent1"/>
              </a:solidFill>
              <a:round/>
            </a:ln>
            <a:effectLst/>
          </c:spPr>
          <c:marker>
            <c:symbol val="none"/>
          </c:marker>
          <c:cat>
            <c:numRef>
              <c:f>FOLK1A!$C$14:$C$44</c:f>
              <c:numCache>
                <c:formatCode>General</c:formatCode>
                <c:ptCount val="31"/>
                <c:pt idx="0" formatCode="@">
                  <c:v>20</c:v>
                </c:pt>
                <c:pt idx="5" formatCode="@">
                  <c:v>25</c:v>
                </c:pt>
                <c:pt idx="10" formatCode="@">
                  <c:v>30</c:v>
                </c:pt>
                <c:pt idx="15" formatCode="@">
                  <c:v>35</c:v>
                </c:pt>
                <c:pt idx="20" formatCode="@">
                  <c:v>40</c:v>
                </c:pt>
                <c:pt idx="25" formatCode="@">
                  <c:v>45</c:v>
                </c:pt>
                <c:pt idx="30" formatCode="@">
                  <c:v>50</c:v>
                </c:pt>
              </c:numCache>
            </c:numRef>
          </c:cat>
          <c:val>
            <c:numRef>
              <c:f>FOLK1A!$D$14:$D$44</c:f>
              <c:numCache>
                <c:formatCode>General</c:formatCode>
                <c:ptCount val="31"/>
                <c:pt idx="0">
                  <c:v>36333</c:v>
                </c:pt>
                <c:pt idx="1">
                  <c:v>38288</c:v>
                </c:pt>
                <c:pt idx="2">
                  <c:v>39191</c:v>
                </c:pt>
                <c:pt idx="3">
                  <c:v>38338</c:v>
                </c:pt>
                <c:pt idx="4">
                  <c:v>39038</c:v>
                </c:pt>
                <c:pt idx="5">
                  <c:v>38096</c:v>
                </c:pt>
                <c:pt idx="6">
                  <c:v>37926</c:v>
                </c:pt>
                <c:pt idx="7">
                  <c:v>37003</c:v>
                </c:pt>
                <c:pt idx="8">
                  <c:v>35869</c:v>
                </c:pt>
                <c:pt idx="9">
                  <c:v>34241</c:v>
                </c:pt>
                <c:pt idx="10">
                  <c:v>33792</c:v>
                </c:pt>
                <c:pt idx="11">
                  <c:v>33241</c:v>
                </c:pt>
                <c:pt idx="12">
                  <c:v>31899</c:v>
                </c:pt>
                <c:pt idx="13">
                  <c:v>31450</c:v>
                </c:pt>
                <c:pt idx="14">
                  <c:v>31857</c:v>
                </c:pt>
                <c:pt idx="15">
                  <c:v>32026</c:v>
                </c:pt>
                <c:pt idx="16">
                  <c:v>33886</c:v>
                </c:pt>
                <c:pt idx="17">
                  <c:v>34399</c:v>
                </c:pt>
                <c:pt idx="18">
                  <c:v>35279</c:v>
                </c:pt>
                <c:pt idx="19">
                  <c:v>35151</c:v>
                </c:pt>
                <c:pt idx="20">
                  <c:v>36236</c:v>
                </c:pt>
                <c:pt idx="21">
                  <c:v>39565</c:v>
                </c:pt>
                <c:pt idx="22">
                  <c:v>38766</c:v>
                </c:pt>
                <c:pt idx="23">
                  <c:v>38601</c:v>
                </c:pt>
                <c:pt idx="24">
                  <c:v>40372</c:v>
                </c:pt>
                <c:pt idx="25">
                  <c:v>39403</c:v>
                </c:pt>
                <c:pt idx="26">
                  <c:v>37983</c:v>
                </c:pt>
                <c:pt idx="27">
                  <c:v>37470</c:v>
                </c:pt>
                <c:pt idx="28">
                  <c:v>38726</c:v>
                </c:pt>
                <c:pt idx="29">
                  <c:v>41452</c:v>
                </c:pt>
                <c:pt idx="30">
                  <c:v>44255</c:v>
                </c:pt>
              </c:numCache>
            </c:numRef>
          </c:val>
          <c:smooth val="1"/>
          <c:extLst>
            <c:ext xmlns:c16="http://schemas.microsoft.com/office/drawing/2014/chart" uri="{C3380CC4-5D6E-409C-BE32-E72D297353CC}">
              <c16:uniqueId val="{00000000-C6DD-4E95-B537-0ECF6D698230}"/>
            </c:ext>
          </c:extLst>
        </c:ser>
        <c:dLbls>
          <c:showLegendKey val="0"/>
          <c:showVal val="0"/>
          <c:showCatName val="0"/>
          <c:showSerName val="0"/>
          <c:showPercent val="0"/>
          <c:showBubbleSize val="0"/>
        </c:dLbls>
        <c:smooth val="0"/>
        <c:axId val="526174648"/>
        <c:axId val="526175304"/>
      </c:lineChart>
      <c:catAx>
        <c:axId val="526174648"/>
        <c:scaling>
          <c:orientation val="minMax"/>
        </c:scaling>
        <c:delete val="0"/>
        <c:axPos val="b"/>
        <c:numFmt formatCode="@"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526175304"/>
        <c:crosses val="autoZero"/>
        <c:auto val="1"/>
        <c:lblAlgn val="ctr"/>
        <c:lblOffset val="100"/>
        <c:noMultiLvlLbl val="0"/>
      </c:catAx>
      <c:valAx>
        <c:axId val="526175304"/>
        <c:scaling>
          <c:orientation val="minMax"/>
          <c:max val="45000"/>
          <c:min val="30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5261746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a-DK"/>
              <a:t>Skal forældrene have bleer med i dagplejen?</a:t>
            </a: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E419-4CD1-B125-487FEAD00FFA}"/>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E419-4CD1-B125-487FEAD00FFA}"/>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E419-4CD1-B125-487FEAD00FF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a-DK"/>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'Ark1'!$A$3:$A$5</c:f>
              <c:strCache>
                <c:ptCount val="3"/>
                <c:pt idx="0">
                  <c:v>Ja</c:v>
                </c:pt>
                <c:pt idx="1">
                  <c:v>Nej</c:v>
                </c:pt>
                <c:pt idx="2">
                  <c:v>Ved ikke</c:v>
                </c:pt>
              </c:strCache>
            </c:strRef>
          </c:cat>
          <c:val>
            <c:numRef>
              <c:f>'Ark1'!$B$3:$B$5</c:f>
              <c:numCache>
                <c:formatCode>General</c:formatCode>
                <c:ptCount val="3"/>
                <c:pt idx="0">
                  <c:v>82</c:v>
                </c:pt>
                <c:pt idx="1">
                  <c:v>10</c:v>
                </c:pt>
                <c:pt idx="2">
                  <c:v>8</c:v>
                </c:pt>
              </c:numCache>
            </c:numRef>
          </c:val>
          <c:extLst>
            <c:ext xmlns:c16="http://schemas.microsoft.com/office/drawing/2014/chart" uri="{C3380CC4-5D6E-409C-BE32-E72D297353CC}">
              <c16:uniqueId val="{00000006-E419-4CD1-B125-487FEAD00FFA}"/>
            </c:ext>
          </c:extLst>
        </c:ser>
        <c:dLbls>
          <c:showLegendKey val="0"/>
          <c:showVal val="0"/>
          <c:showCatName val="0"/>
          <c:showSerName val="0"/>
          <c:showPercent val="1"/>
          <c:showBubbleSize val="0"/>
          <c:showLeaderLines val="1"/>
        </c:dLbls>
      </c:pie3DChart>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a-DK"/>
              <a:t>Skal forældrene have bleer med i vuggestuerne?</a:t>
            </a: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ADF2-4C76-BFC2-910111B1CC9E}"/>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ADF2-4C76-BFC2-910111B1CC9E}"/>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ADF2-4C76-BFC2-910111B1CC9E}"/>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ADF2-4C76-BFC2-910111B1CC9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a-DK"/>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'Ark1'!$A$7:$A$10</c:f>
              <c:strCache>
                <c:ptCount val="4"/>
                <c:pt idx="0">
                  <c:v>Ja</c:v>
                </c:pt>
                <c:pt idx="1">
                  <c:v>Nej</c:v>
                </c:pt>
                <c:pt idx="2">
                  <c:v>Forskelligt</c:v>
                </c:pt>
                <c:pt idx="3">
                  <c:v>Ved ikke</c:v>
                </c:pt>
              </c:strCache>
            </c:strRef>
          </c:cat>
          <c:val>
            <c:numRef>
              <c:f>'Ark1'!$B$7:$B$10</c:f>
              <c:numCache>
                <c:formatCode>General</c:formatCode>
                <c:ptCount val="4"/>
                <c:pt idx="0">
                  <c:v>28</c:v>
                </c:pt>
                <c:pt idx="1">
                  <c:v>53</c:v>
                </c:pt>
                <c:pt idx="2">
                  <c:v>3</c:v>
                </c:pt>
                <c:pt idx="3">
                  <c:v>16</c:v>
                </c:pt>
              </c:numCache>
            </c:numRef>
          </c:val>
          <c:extLst>
            <c:ext xmlns:c16="http://schemas.microsoft.com/office/drawing/2014/chart" uri="{C3380CC4-5D6E-409C-BE32-E72D297353CC}">
              <c16:uniqueId val="{00000008-ADF2-4C76-BFC2-910111B1CC9E}"/>
            </c:ext>
          </c:extLst>
        </c:ser>
        <c:dLbls>
          <c:showLegendKey val="0"/>
          <c:showVal val="0"/>
          <c:showCatName val="0"/>
          <c:showSerName val="0"/>
          <c:showPercent val="1"/>
          <c:showBubbleSize val="0"/>
          <c:showLeaderLines val="1"/>
        </c:dLbls>
      </c:pie3DChart>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a-DK"/>
              <a:t>Er der vuggestuetakst med og uden frokost i kommunen?</a:t>
            </a: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7A71-4BA1-8017-6653CB235711}"/>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7A71-4BA1-8017-6653CB235711}"/>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7A71-4BA1-8017-6653CB235711}"/>
              </c:ext>
            </c:extLst>
          </c:dPt>
          <c:dLbls>
            <c:dLbl>
              <c:idx val="0"/>
              <c:tx>
                <c:rich>
                  <a:bodyPr/>
                  <a:lstStyle/>
                  <a:p>
                    <a:r>
                      <a:rPr lang="en-US"/>
                      <a:t>Kun institutioner </a:t>
                    </a:r>
                    <a:br>
                      <a:rPr lang="en-US"/>
                    </a:br>
                    <a:r>
                      <a:rPr lang="en-US"/>
                      <a:t>med frokost
18%</a:t>
                    </a:r>
                  </a:p>
                </c:rich>
              </c:tx>
              <c:dLblPos val="inEnd"/>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A71-4BA1-8017-6653CB235711}"/>
                </c:ext>
              </c:extLst>
            </c:dLbl>
            <c:dLbl>
              <c:idx val="1"/>
              <c:layout>
                <c:manualLayout>
                  <c:x val="0.21759472429507218"/>
                  <c:y val="-0.31578233214121781"/>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A71-4BA1-8017-6653CB235711}"/>
                </c:ext>
              </c:extLst>
            </c:dLbl>
            <c:dLbl>
              <c:idx val="2"/>
              <c:layout>
                <c:manualLayout>
                  <c:x val="8.3968804584216392E-2"/>
                  <c:y val="0.1311707112844078"/>
                </c:manualLayout>
              </c:layout>
              <c:tx>
                <c:rich>
                  <a:bodyPr/>
                  <a:lstStyle/>
                  <a:p>
                    <a:r>
                      <a:rPr lang="en-US"/>
                      <a:t>Kun institutioner </a:t>
                    </a:r>
                    <a:br>
                      <a:rPr lang="en-US"/>
                    </a:br>
                    <a:r>
                      <a:rPr lang="en-US"/>
                      <a:t>uden frokost
5%</a:t>
                    </a:r>
                  </a:p>
                </c:rich>
              </c:tx>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7A71-4BA1-8017-6653CB23571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a-DK"/>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'Ark1'!$A$12:$A$14</c:f>
              <c:strCache>
                <c:ptCount val="3"/>
                <c:pt idx="0">
                  <c:v>Kun institutioner med frokost</c:v>
                </c:pt>
                <c:pt idx="1">
                  <c:v>Både institutioner med og institutioner uden frokost</c:v>
                </c:pt>
                <c:pt idx="2">
                  <c:v>Kun institutioner uden frokost</c:v>
                </c:pt>
              </c:strCache>
            </c:strRef>
          </c:cat>
          <c:val>
            <c:numRef>
              <c:f>'Ark1'!$B$12:$B$14</c:f>
              <c:numCache>
                <c:formatCode>General</c:formatCode>
                <c:ptCount val="3"/>
                <c:pt idx="0">
                  <c:v>18</c:v>
                </c:pt>
                <c:pt idx="1">
                  <c:v>77</c:v>
                </c:pt>
                <c:pt idx="2">
                  <c:v>5</c:v>
                </c:pt>
              </c:numCache>
            </c:numRef>
          </c:val>
          <c:extLst>
            <c:ext xmlns:c16="http://schemas.microsoft.com/office/drawing/2014/chart" uri="{C3380CC4-5D6E-409C-BE32-E72D297353CC}">
              <c16:uniqueId val="{00000006-7A71-4BA1-8017-6653CB235711}"/>
            </c:ext>
          </c:extLst>
        </c:ser>
        <c:dLbls>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a-DK"/>
              <a:t>Er der børnehavetakst med og uden frokost i kommunen?</a:t>
            </a: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0D48-4C25-B36B-B502A9BC7253}"/>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0D48-4C25-B36B-B502A9BC7253}"/>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0D48-4C25-B36B-B502A9BC725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a-DK"/>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'Ark1'!$A$17:$A$19</c:f>
              <c:strCache>
                <c:ptCount val="3"/>
                <c:pt idx="0">
                  <c:v>Kun institutioner med frokost</c:v>
                </c:pt>
                <c:pt idx="1">
                  <c:v>Både institutioner med og institutioner uden frokost</c:v>
                </c:pt>
                <c:pt idx="2">
                  <c:v>Kun institutioner uden frokost</c:v>
                </c:pt>
              </c:strCache>
            </c:strRef>
          </c:cat>
          <c:val>
            <c:numRef>
              <c:f>'Ark1'!$B$17:$B$19</c:f>
              <c:numCache>
                <c:formatCode>General</c:formatCode>
                <c:ptCount val="3"/>
                <c:pt idx="0">
                  <c:v>3</c:v>
                </c:pt>
                <c:pt idx="1">
                  <c:v>86</c:v>
                </c:pt>
                <c:pt idx="2">
                  <c:v>11</c:v>
                </c:pt>
              </c:numCache>
            </c:numRef>
          </c:val>
          <c:extLst>
            <c:ext xmlns:c16="http://schemas.microsoft.com/office/drawing/2014/chart" uri="{C3380CC4-5D6E-409C-BE32-E72D297353CC}">
              <c16:uniqueId val="{00000006-0D48-4C25-B36B-B502A9BC7253}"/>
            </c:ext>
          </c:extLst>
        </c:ser>
        <c:dLbls>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a-DK"/>
              <a:t>Hvor ofte er der tilsyn?</a:t>
            </a:r>
          </a:p>
        </c:rich>
      </c:tx>
      <c:overlay val="0"/>
      <c:spPr>
        <a:noFill/>
        <a:ln>
          <a:noFill/>
        </a:ln>
        <a:effectLst/>
      </c:spPr>
    </c:title>
    <c:autoTitleDeleted val="0"/>
    <c:plotArea>
      <c:layout/>
      <c:barChart>
        <c:barDir val="bar"/>
        <c:grouping val="percentStacked"/>
        <c:varyColors val="0"/>
        <c:ser>
          <c:idx val="0"/>
          <c:order val="0"/>
          <c:tx>
            <c:strRef>
              <c:f>'Ark1'!$A$2</c:f>
              <c:strCache>
                <c:ptCount val="1"/>
                <c:pt idx="0">
                  <c:v>En gang mdl. Eller oftere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a-DK"/>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'Ark1'!$B$1:$C$1</c:f>
              <c:strCache>
                <c:ptCount val="2"/>
                <c:pt idx="0">
                  <c:v>Kommunal dagpleje</c:v>
                </c:pt>
                <c:pt idx="1">
                  <c:v>Private børnepassere</c:v>
                </c:pt>
              </c:strCache>
            </c:strRef>
          </c:cat>
          <c:val>
            <c:numRef>
              <c:f>'Ark1'!$B$2:$C$2</c:f>
              <c:numCache>
                <c:formatCode>General</c:formatCode>
                <c:ptCount val="2"/>
                <c:pt idx="0">
                  <c:v>9</c:v>
                </c:pt>
              </c:numCache>
            </c:numRef>
          </c:val>
          <c:extLst>
            <c:ext xmlns:c16="http://schemas.microsoft.com/office/drawing/2014/chart" uri="{C3380CC4-5D6E-409C-BE32-E72D297353CC}">
              <c16:uniqueId val="{00000000-FAA3-4B84-A3C2-991BFF909E1C}"/>
            </c:ext>
          </c:extLst>
        </c:ser>
        <c:ser>
          <c:idx val="1"/>
          <c:order val="1"/>
          <c:tx>
            <c:strRef>
              <c:f>'Ark1'!$A$3</c:f>
              <c:strCache>
                <c:ptCount val="1"/>
                <c:pt idx="0">
                  <c:v>Ca, hver 6. uge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a-DK"/>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'Ark1'!$B$1:$C$1</c:f>
              <c:strCache>
                <c:ptCount val="2"/>
                <c:pt idx="0">
                  <c:v>Kommunal dagpleje</c:v>
                </c:pt>
                <c:pt idx="1">
                  <c:v>Private børnepassere</c:v>
                </c:pt>
              </c:strCache>
            </c:strRef>
          </c:cat>
          <c:val>
            <c:numRef>
              <c:f>'Ark1'!$B$3:$C$3</c:f>
              <c:numCache>
                <c:formatCode>General</c:formatCode>
                <c:ptCount val="2"/>
                <c:pt idx="0">
                  <c:v>29</c:v>
                </c:pt>
                <c:pt idx="1">
                  <c:v>3</c:v>
                </c:pt>
              </c:numCache>
            </c:numRef>
          </c:val>
          <c:extLst>
            <c:ext xmlns:c16="http://schemas.microsoft.com/office/drawing/2014/chart" uri="{C3380CC4-5D6E-409C-BE32-E72D297353CC}">
              <c16:uniqueId val="{00000001-FAA3-4B84-A3C2-991BFF909E1C}"/>
            </c:ext>
          </c:extLst>
        </c:ser>
        <c:ser>
          <c:idx val="2"/>
          <c:order val="2"/>
          <c:tx>
            <c:strRef>
              <c:f>'Ark1'!$A$4</c:f>
              <c:strCache>
                <c:ptCount val="1"/>
                <c:pt idx="0">
                  <c:v>Ca. hver 2. måned</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a-DK"/>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'Ark1'!$B$1:$C$1</c:f>
              <c:strCache>
                <c:ptCount val="2"/>
                <c:pt idx="0">
                  <c:v>Kommunal dagpleje</c:v>
                </c:pt>
                <c:pt idx="1">
                  <c:v>Private børnepassere</c:v>
                </c:pt>
              </c:strCache>
            </c:strRef>
          </c:cat>
          <c:val>
            <c:numRef>
              <c:f>'Ark1'!$B$4:$C$4</c:f>
              <c:numCache>
                <c:formatCode>General</c:formatCode>
                <c:ptCount val="2"/>
                <c:pt idx="0">
                  <c:v>23</c:v>
                </c:pt>
                <c:pt idx="1">
                  <c:v>3</c:v>
                </c:pt>
              </c:numCache>
            </c:numRef>
          </c:val>
          <c:extLst>
            <c:ext xmlns:c16="http://schemas.microsoft.com/office/drawing/2014/chart" uri="{C3380CC4-5D6E-409C-BE32-E72D297353CC}">
              <c16:uniqueId val="{00000002-FAA3-4B84-A3C2-991BFF909E1C}"/>
            </c:ext>
          </c:extLst>
        </c:ser>
        <c:ser>
          <c:idx val="3"/>
          <c:order val="3"/>
          <c:tx>
            <c:strRef>
              <c:f>'Ark1'!$A$5</c:f>
              <c:strCache>
                <c:ptCount val="1"/>
                <c:pt idx="0">
                  <c:v>Ca. hver 3. måned</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a-DK"/>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'Ark1'!$B$1:$C$1</c:f>
              <c:strCache>
                <c:ptCount val="2"/>
                <c:pt idx="0">
                  <c:v>Kommunal dagpleje</c:v>
                </c:pt>
                <c:pt idx="1">
                  <c:v>Private børnepassere</c:v>
                </c:pt>
              </c:strCache>
            </c:strRef>
          </c:cat>
          <c:val>
            <c:numRef>
              <c:f>'Ark1'!$B$5:$C$5</c:f>
              <c:numCache>
                <c:formatCode>General</c:formatCode>
                <c:ptCount val="2"/>
                <c:pt idx="0">
                  <c:v>26</c:v>
                </c:pt>
                <c:pt idx="1">
                  <c:v>19</c:v>
                </c:pt>
              </c:numCache>
            </c:numRef>
          </c:val>
          <c:extLst>
            <c:ext xmlns:c16="http://schemas.microsoft.com/office/drawing/2014/chart" uri="{C3380CC4-5D6E-409C-BE32-E72D297353CC}">
              <c16:uniqueId val="{00000003-FAA3-4B84-A3C2-991BFF909E1C}"/>
            </c:ext>
          </c:extLst>
        </c:ser>
        <c:ser>
          <c:idx val="4"/>
          <c:order val="4"/>
          <c:tx>
            <c:strRef>
              <c:f>'Ark1'!$A$6</c:f>
              <c:strCache>
                <c:ptCount val="1"/>
                <c:pt idx="0">
                  <c:v>Ca. 3 gange årligt</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a-DK"/>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'Ark1'!$B$1:$C$1</c:f>
              <c:strCache>
                <c:ptCount val="2"/>
                <c:pt idx="0">
                  <c:v>Kommunal dagpleje</c:v>
                </c:pt>
                <c:pt idx="1">
                  <c:v>Private børnepassere</c:v>
                </c:pt>
              </c:strCache>
            </c:strRef>
          </c:cat>
          <c:val>
            <c:numRef>
              <c:f>'Ark1'!$B$6:$C$6</c:f>
              <c:numCache>
                <c:formatCode>General</c:formatCode>
                <c:ptCount val="2"/>
                <c:pt idx="0">
                  <c:v>10</c:v>
                </c:pt>
                <c:pt idx="1">
                  <c:v>20</c:v>
                </c:pt>
              </c:numCache>
            </c:numRef>
          </c:val>
          <c:extLst>
            <c:ext xmlns:c16="http://schemas.microsoft.com/office/drawing/2014/chart" uri="{C3380CC4-5D6E-409C-BE32-E72D297353CC}">
              <c16:uniqueId val="{00000004-FAA3-4B84-A3C2-991BFF909E1C}"/>
            </c:ext>
          </c:extLst>
        </c:ser>
        <c:ser>
          <c:idx val="5"/>
          <c:order val="5"/>
          <c:tx>
            <c:strRef>
              <c:f>'Ark1'!$A$7</c:f>
              <c:strCache>
                <c:ptCount val="1"/>
                <c:pt idx="0">
                  <c:v>Ca. 2 gange årligt</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a-DK"/>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'Ark1'!$B$1:$C$1</c:f>
              <c:strCache>
                <c:ptCount val="2"/>
                <c:pt idx="0">
                  <c:v>Kommunal dagpleje</c:v>
                </c:pt>
                <c:pt idx="1">
                  <c:v>Private børnepassere</c:v>
                </c:pt>
              </c:strCache>
            </c:strRef>
          </c:cat>
          <c:val>
            <c:numRef>
              <c:f>'Ark1'!$B$7:$C$7</c:f>
              <c:numCache>
                <c:formatCode>General</c:formatCode>
                <c:ptCount val="2"/>
                <c:pt idx="0">
                  <c:v>4</c:v>
                </c:pt>
                <c:pt idx="1">
                  <c:v>39</c:v>
                </c:pt>
              </c:numCache>
            </c:numRef>
          </c:val>
          <c:extLst>
            <c:ext xmlns:c16="http://schemas.microsoft.com/office/drawing/2014/chart" uri="{C3380CC4-5D6E-409C-BE32-E72D297353CC}">
              <c16:uniqueId val="{00000005-FAA3-4B84-A3C2-991BFF909E1C}"/>
            </c:ext>
          </c:extLst>
        </c:ser>
        <c:ser>
          <c:idx val="6"/>
          <c:order val="6"/>
          <c:tx>
            <c:strRef>
              <c:f>'Ark1'!$A$8</c:f>
              <c:strCache>
                <c:ptCount val="1"/>
                <c:pt idx="0">
                  <c:v>Ca. en gang årligt</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a-DK"/>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'Ark1'!$B$1:$C$1</c:f>
              <c:strCache>
                <c:ptCount val="2"/>
                <c:pt idx="0">
                  <c:v>Kommunal dagpleje</c:v>
                </c:pt>
                <c:pt idx="1">
                  <c:v>Private børnepassere</c:v>
                </c:pt>
              </c:strCache>
            </c:strRef>
          </c:cat>
          <c:val>
            <c:numRef>
              <c:f>'Ark1'!$B$8:$C$8</c:f>
              <c:numCache>
                <c:formatCode>General</c:formatCode>
                <c:ptCount val="2"/>
                <c:pt idx="0">
                  <c:v>1</c:v>
                </c:pt>
                <c:pt idx="1">
                  <c:v>15</c:v>
                </c:pt>
              </c:numCache>
            </c:numRef>
          </c:val>
          <c:extLst>
            <c:ext xmlns:c16="http://schemas.microsoft.com/office/drawing/2014/chart" uri="{C3380CC4-5D6E-409C-BE32-E72D297353CC}">
              <c16:uniqueId val="{00000006-FAA3-4B84-A3C2-991BFF909E1C}"/>
            </c:ext>
          </c:extLst>
        </c:ser>
        <c:dLbls>
          <c:showLegendKey val="0"/>
          <c:showVal val="1"/>
          <c:showCatName val="0"/>
          <c:showSerName val="0"/>
          <c:showPercent val="0"/>
          <c:showBubbleSize val="0"/>
        </c:dLbls>
        <c:gapWidth val="150"/>
        <c:overlap val="100"/>
        <c:axId val="132500864"/>
        <c:axId val="132510848"/>
      </c:barChart>
      <c:catAx>
        <c:axId val="13250086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132510848"/>
        <c:crosses val="autoZero"/>
        <c:auto val="1"/>
        <c:lblAlgn val="ctr"/>
        <c:lblOffset val="100"/>
        <c:noMultiLvlLbl val="0"/>
      </c:catAx>
      <c:valAx>
        <c:axId val="132510848"/>
        <c:scaling>
          <c:orientation val="minMax"/>
        </c:scaling>
        <c:delete val="0"/>
        <c:axPos val="t"/>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a-DK"/>
                  <a:t>Pct. af børn i hhv.</a:t>
                </a:r>
                <a:r>
                  <a:rPr lang="da-DK" baseline="0"/>
                  <a:t> kommunal dagpleje og privat børnepasning</a:t>
                </a:r>
                <a:endParaRPr lang="da-DK"/>
              </a:p>
            </c:rich>
          </c:tx>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crossAx val="132500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a-DK"/>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400F3-2260-49C7-A009-066A465B1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D6EB62C2.dotm</Template>
  <TotalTime>12</TotalTime>
  <Pages>34</Pages>
  <Words>7264</Words>
  <Characters>44311</Characters>
  <Application>Microsoft Office Word</Application>
  <DocSecurity>0</DocSecurity>
  <Lines>369</Lines>
  <Paragraphs>102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Niels Glavind</dc:creator>
  <cp:lastModifiedBy>Birgit Stechmann</cp:lastModifiedBy>
  <cp:revision>6</cp:revision>
  <cp:lastPrinted>2018-01-03T12:58:00Z</cp:lastPrinted>
  <dcterms:created xsi:type="dcterms:W3CDTF">2018-01-24T10:44:00Z</dcterms:created>
  <dcterms:modified xsi:type="dcterms:W3CDTF">2018-01-24T10:55:00Z</dcterms:modified>
</cp:coreProperties>
</file>